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8A7" w:rsidRPr="00EA58A7" w:rsidRDefault="00EA58A7" w:rsidP="00EA58A7">
      <w:pPr>
        <w:shd w:val="clear" w:color="auto" w:fill="FFFFFF"/>
        <w:spacing w:after="160" w:line="197" w:lineRule="atLeast"/>
        <w:jc w:val="center"/>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Εναρμόνιση οικογενειακής και επαγγελματικής ζωής</w:t>
      </w:r>
    </w:p>
    <w:p w:rsidR="00EA58A7" w:rsidRPr="00EA58A7" w:rsidRDefault="00EA58A7" w:rsidP="00EA58A7">
      <w:p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Από το 2015 το Πρόγραμμα ενισχύεται διαρκώς ώστε να μπορεί να καλύψει όλες τις ανάγκες. Ταυτόχρονα, η χρηματοδότησή του περνά σταδιακά από τους ευρωπαϊκούς πόρους στον κρατικό προϋπολογισμό και εντάσσεται πλέον στους μόνιμους θεσμούς του κοινωνικού κράτους. Πιο συγκεκριμένα:</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color w:val="222222"/>
          <w:lang w:eastAsia="el-GR"/>
        </w:rPr>
        <w:t>Το 2014 είχαν δοθεί μόλις 79.400 voucher από το Πρόγραμμα, ενώ το 2018 δόθηκαν 127.700 vouchers. Είχαμε δηλεδή σχεδόν διπλασιασμό.</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 </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b/>
          <w:bCs/>
          <w:color w:val="222222"/>
          <w:lang w:eastAsia="el-GR"/>
        </w:rPr>
        <w:t>Φέτος, θα ικανοποιηθούν όλες οι ΑΙΤΗΣΕΙΣ που πληρούν τις προϋποθέσεις Θα καλύψουμε δηλαδή όλη τη ζήτηση με μία ΟΡΙΣΤΙΚΗ κατανομή, ώστε οι γονείς να γνωρίζουν εξαρχής τα οριστικά αποτελέσματα και εάν δικαιούνται </w:t>
      </w:r>
      <w:r w:rsidRPr="00EA58A7">
        <w:rPr>
          <w:rFonts w:ascii="Calibri" w:eastAsia="Times New Roman" w:hAnsi="Calibri" w:cs="Times New Roman"/>
          <w:b/>
          <w:bCs/>
          <w:color w:val="222222"/>
          <w:lang w:val="en-US" w:eastAsia="el-GR"/>
        </w:rPr>
        <w:t>voucher</w:t>
      </w:r>
      <w:r w:rsidRPr="00EA58A7">
        <w:rPr>
          <w:rFonts w:ascii="Calibri" w:eastAsia="Times New Roman" w:hAnsi="Calibri" w:cs="Times New Roman"/>
          <w:b/>
          <w:bCs/>
          <w:color w:val="222222"/>
          <w:lang w:eastAsia="el-GR"/>
        </w:rPr>
        <w:t>, για να έχουν έτσι την ευκαιρία να κλείσουν θέση στον σταθμό της επιλογής τους, που συμμετέχει στο πρόγραμμα.</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 </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Pr>
          <w:rFonts w:ascii="Calibri" w:eastAsia="Times New Roman" w:hAnsi="Calibri" w:cs="Times New Roman"/>
          <w:b/>
          <w:bCs/>
          <w:color w:val="222222"/>
          <w:lang w:eastAsia="el-GR"/>
        </w:rPr>
        <w:t xml:space="preserve">Έχουμε δηλαδή </w:t>
      </w:r>
      <w:r w:rsidRPr="00EA58A7">
        <w:rPr>
          <w:rFonts w:ascii="Calibri" w:eastAsia="Times New Roman" w:hAnsi="Calibri" w:cs="Times New Roman"/>
          <w:b/>
          <w:bCs/>
          <w:color w:val="222222"/>
          <w:lang w:eastAsia="el-GR"/>
        </w:rPr>
        <w:t>ΜΙΑ ΟΡΙΣΤΙΚΗ ΚΑΤΑΝΟΜΗ που θα γίνει μέχρι τα μέσα Ιουλίου. Όχι μία κατανομή το καλοκαίρι και μία τον Σεπτέμβριο.</w:t>
      </w:r>
    </w:p>
    <w:p w:rsidR="00EA58A7" w:rsidRPr="00EA58A7" w:rsidRDefault="00EA58A7" w:rsidP="00EA58A7">
      <w:pPr>
        <w:shd w:val="clear" w:color="auto" w:fill="FFFFFF"/>
        <w:spacing w:after="0" w:line="197" w:lineRule="atLeast"/>
        <w:ind w:left="720"/>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 </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 </w:t>
      </w: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color w:val="222222"/>
          <w:lang w:eastAsia="el-GR"/>
        </w:rPr>
        <w:t>Φέτος διασφαλίσαμε 270 εκατ. ευρώ για τη χρονιά 2019-2020, εξασφαλίζοντας έξτρα ποσό από τον τακτικό προϋπολογισμό, όταν πέρσι δόθηκαν </w:t>
      </w:r>
      <w:r w:rsidRPr="00EA58A7">
        <w:rPr>
          <w:rFonts w:ascii="Calibri" w:eastAsia="Times New Roman" w:hAnsi="Calibri" w:cs="Times New Roman"/>
          <w:color w:val="222222"/>
          <w:u w:val="single"/>
          <w:lang w:eastAsia="el-GR"/>
        </w:rPr>
        <w:t>συνολικά 234 εκ. ευρώ. </w:t>
      </w:r>
      <w:r w:rsidRPr="00EA58A7">
        <w:rPr>
          <w:rFonts w:ascii="Calibri" w:eastAsia="Times New Roman" w:hAnsi="Calibri" w:cs="Times New Roman"/>
          <w:color w:val="222222"/>
          <w:lang w:eastAsia="el-GR"/>
        </w:rPr>
        <w:t>Έχουμε δηλαδή αύξηση κατά 36 εκ. ευρώ ή 16%.</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 </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b/>
          <w:bCs/>
          <w:color w:val="222222"/>
          <w:lang w:eastAsia="el-GR"/>
        </w:rPr>
        <w:t>Μάλιστα, τα  137 εκ. ευρώ από αυτά, δηλαδή το 67%,  είναι αποκλειστικά από εθνικούς πόρους.</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bookmarkStart w:id="0" w:name="m_-5262397936147634383__GoBack"/>
      <w:bookmarkEnd w:id="0"/>
      <w:r w:rsidRPr="00EA58A7">
        <w:rPr>
          <w:rFonts w:ascii="Calibri" w:eastAsia="Times New Roman" w:hAnsi="Calibri" w:cs="Times New Roman"/>
          <w:b/>
          <w:bCs/>
          <w:color w:val="222222"/>
          <w:lang w:eastAsia="el-GR"/>
        </w:rPr>
        <w:t> </w:t>
      </w:r>
    </w:p>
    <w:p w:rsidR="00EA58A7" w:rsidRPr="00EA58A7" w:rsidRDefault="00EA58A7" w:rsidP="00EA58A7">
      <w:pPr>
        <w:shd w:val="clear" w:color="auto" w:fill="FFFFFF"/>
        <w:spacing w:after="16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b/>
          <w:bCs/>
          <w:color w:val="222222"/>
          <w:lang w:eastAsia="el-GR"/>
        </w:rPr>
        <w:t>Παράλληλα μέσω του προγράμματος «Φιλόδημος», χρηματοδοτούμε την ανέγερση νέων παιδικών σταθμών, συμβάλλοντας ώστε όλα τα παιδιά να έχουν μια θέση σε παιδικούς σταθμούς.</w:t>
      </w:r>
    </w:p>
    <w:p w:rsidR="00EA58A7" w:rsidRPr="00EA58A7" w:rsidRDefault="00EA58A7" w:rsidP="00EA58A7">
      <w:pPr>
        <w:shd w:val="clear" w:color="auto" w:fill="FFFFFF"/>
        <w:spacing w:after="160" w:line="197" w:lineRule="atLeast"/>
        <w:jc w:val="both"/>
        <w:rPr>
          <w:rFonts w:ascii="Calibri" w:eastAsia="Times New Roman" w:hAnsi="Calibri" w:cs="Times New Roman"/>
          <w:color w:val="222222"/>
          <w:lang w:val="en-US" w:eastAsia="el-GR"/>
        </w:rPr>
      </w:pPr>
      <w:r w:rsidRPr="00EA58A7">
        <w:rPr>
          <w:rFonts w:ascii="Calibri" w:eastAsia="Times New Roman" w:hAnsi="Calibri" w:cs="Times New Roman"/>
          <w:b/>
          <w:bCs/>
          <w:color w:val="222222"/>
          <w:lang w:eastAsia="el-GR"/>
        </w:rPr>
        <w:t>Επιπλέον</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color w:val="222222"/>
          <w:lang w:eastAsia="el-GR"/>
        </w:rPr>
        <w:t>Από όταν ανέλαβε η Κυβέρνηση αυτή, </w:t>
      </w:r>
      <w:r w:rsidRPr="00EA58A7">
        <w:rPr>
          <w:rFonts w:ascii="Calibri" w:eastAsia="Times New Roman" w:hAnsi="Calibri" w:cs="Times New Roman"/>
          <w:b/>
          <w:bCs/>
          <w:color w:val="222222"/>
          <w:lang w:eastAsia="el-GR"/>
        </w:rPr>
        <w:t>όλοι οι εργαζόμενοι των δομών αυτών, πληρώνονται στην ώρα τους</w:t>
      </w:r>
      <w:r w:rsidRPr="00EA58A7">
        <w:rPr>
          <w:rFonts w:ascii="Calibri" w:eastAsia="Times New Roman" w:hAnsi="Calibri" w:cs="Times New Roman"/>
          <w:color w:val="222222"/>
          <w:lang w:eastAsia="el-GR"/>
        </w:rPr>
        <w:t>, ενώ μέχρι τότε υπήρχαν μεγάλες καθυστερήσεις. Επίσης, </w:t>
      </w:r>
      <w:r w:rsidRPr="00EA58A7">
        <w:rPr>
          <w:rFonts w:ascii="Calibri" w:eastAsia="Times New Roman" w:hAnsi="Calibri" w:cs="Times New Roman"/>
          <w:b/>
          <w:bCs/>
          <w:color w:val="222222"/>
          <w:lang w:eastAsia="el-GR"/>
        </w:rPr>
        <w:t>εντάξαμε στους δικαιούχους του προγράμματος της Εναρμόνισης και τις άνεργες γυναίκες,</w:t>
      </w:r>
      <w:r w:rsidRPr="00EA58A7">
        <w:rPr>
          <w:rFonts w:ascii="Calibri" w:eastAsia="Times New Roman" w:hAnsi="Calibri" w:cs="Times New Roman"/>
          <w:color w:val="222222"/>
          <w:lang w:eastAsia="el-GR"/>
        </w:rPr>
        <w:t> που μέχρι τότε ήταν μόνο οι εργαζόμενες.</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 </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color w:val="222222"/>
          <w:lang w:eastAsia="el-GR"/>
        </w:rPr>
        <w:t>Αξίζει να σημειωθεί ότι λόγω της υποχρεωτικής δίχρονης προσχολικής εκπαίδευσης, </w:t>
      </w:r>
      <w:r w:rsidRPr="00EA58A7">
        <w:rPr>
          <w:rFonts w:ascii="Calibri" w:eastAsia="Times New Roman" w:hAnsi="Calibri" w:cs="Times New Roman"/>
          <w:b/>
          <w:bCs/>
          <w:color w:val="222222"/>
          <w:lang w:eastAsia="el-GR"/>
        </w:rPr>
        <w:t>φέτος απελευθερώθηκαν 9.000 θέσεις</w:t>
      </w:r>
      <w:r w:rsidRPr="00EA58A7">
        <w:rPr>
          <w:rFonts w:ascii="Calibri" w:eastAsia="Times New Roman" w:hAnsi="Calibri" w:cs="Times New Roman"/>
          <w:color w:val="222222"/>
          <w:lang w:eastAsia="el-GR"/>
        </w:rPr>
        <w:t> για να διατεθούν σε βρέφη και παιδιά που φιλοξενούνται στους βρεφικούς, Β/Ν και παιδικούς σταθμούς.</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 </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b/>
          <w:bCs/>
          <w:color w:val="222222"/>
          <w:lang w:eastAsia="el-GR"/>
        </w:rPr>
        <w:t>Μάλιστα με την επέκταση της εφαρμογής του νόμου τη νέα χρονιά περιμένουμε να απελευθερωθούν άλλες 9.000</w:t>
      </w:r>
      <w:r w:rsidRPr="00EA58A7">
        <w:rPr>
          <w:rFonts w:ascii="Calibri" w:eastAsia="Times New Roman" w:hAnsi="Calibri" w:cs="Times New Roman"/>
          <w:color w:val="222222"/>
          <w:lang w:eastAsia="el-GR"/>
        </w:rPr>
        <w:t> θέσεις.</w:t>
      </w:r>
    </w:p>
    <w:p w:rsidR="00EA58A7" w:rsidRPr="00EA58A7" w:rsidRDefault="00EA58A7" w:rsidP="00EA58A7">
      <w:pPr>
        <w:shd w:val="clear" w:color="auto" w:fill="FFFFFF"/>
        <w:spacing w:after="0" w:line="197" w:lineRule="atLeast"/>
        <w:ind w:left="720"/>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 </w:t>
      </w:r>
    </w:p>
    <w:p w:rsidR="00EA58A7" w:rsidRPr="00EA58A7" w:rsidRDefault="00EA58A7" w:rsidP="00EA58A7">
      <w:pPr>
        <w:shd w:val="clear" w:color="auto" w:fill="FFFFFF"/>
        <w:spacing w:after="160" w:line="197" w:lineRule="atLeast"/>
        <w:ind w:left="720"/>
        <w:jc w:val="both"/>
        <w:rPr>
          <w:rFonts w:ascii="Calibri" w:eastAsia="Times New Roman" w:hAnsi="Calibri" w:cs="Times New Roman"/>
          <w:color w:val="222222"/>
          <w:lang w:eastAsia="el-GR"/>
        </w:rPr>
      </w:pPr>
      <w:r w:rsidRPr="00EA58A7">
        <w:rPr>
          <w:rFonts w:ascii="Wingdings" w:eastAsia="Times New Roman" w:hAnsi="Wingdings" w:cs="Times New Roman"/>
          <w:color w:val="222222"/>
          <w:lang w:eastAsia="el-GR"/>
        </w:rPr>
        <w:t></w:t>
      </w:r>
      <w:r w:rsidRPr="00EA58A7">
        <w:rPr>
          <w:rFonts w:ascii="Times New Roman" w:eastAsia="Times New Roman" w:hAnsi="Times New Roman" w:cs="Times New Roman"/>
          <w:color w:val="222222"/>
          <w:sz w:val="14"/>
          <w:szCs w:val="14"/>
          <w:lang w:eastAsia="el-GR"/>
        </w:rPr>
        <w:t>  </w:t>
      </w:r>
      <w:r w:rsidRPr="00EA58A7">
        <w:rPr>
          <w:rFonts w:ascii="Calibri" w:eastAsia="Times New Roman" w:hAnsi="Calibri" w:cs="Times New Roman"/>
          <w:color w:val="222222"/>
          <w:lang w:eastAsia="el-GR"/>
        </w:rPr>
        <w:t>Παράλληλα, βάσει της πρόσκλησης του Υπουργείου Εργασίας για την ίδρυση νέων τμημάτων βρεφικής, παιδικής και βρεφονηπιακής φροντίδας, επιπλέον 3000 θέσεις δημιουργήθηκαν στους σταθμούς αυτούς.</w:t>
      </w:r>
    </w:p>
    <w:p w:rsidR="00EA58A7" w:rsidRPr="00EA58A7" w:rsidRDefault="00EA58A7" w:rsidP="00EA58A7">
      <w:p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Ταυτόχρονα</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Δημιουργήσαμε για πρώτη φορά ένα θεσμικό πλαίσιο άδειας και λειτουργίας των δημοτικών βρεφικών, παιδικών και βρεφονηπιακών σταθμών βάσει τεχνικών προδιαγραφών και όρων καταλληλότητας, </w:t>
      </w:r>
      <w:r w:rsidRPr="00EA58A7">
        <w:rPr>
          <w:rFonts w:ascii="Calibri" w:eastAsia="Times New Roman" w:hAnsi="Calibri" w:cs="Times New Roman"/>
          <w:color w:val="222222"/>
          <w:lang w:eastAsia="el-GR"/>
        </w:rPr>
        <w:t>με σκοπό τον εκσυγχρονισμό τους, για την απρόσκοπτη λειτουργία τους και την ασφαλή φιλοξενία των παιδιών.</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Για να εναρμονιστούν έγκαιρα στις απαιτήσεις του νέου ΠΔ, δημιουργήσαμε στο ΥΠΕΣ ειδικό πρόγραμμα ύψους 95 εκ. ευρώ  που χρηματοδοτεί τους δήμους  με ποσό έως και 50.000 ευρώ ανά σταθμό</w:t>
      </w:r>
      <w:r w:rsidRPr="00EA58A7">
        <w:rPr>
          <w:rFonts w:ascii="Calibri" w:eastAsia="Times New Roman" w:hAnsi="Calibri" w:cs="Times New Roman"/>
          <w:color w:val="222222"/>
          <w:lang w:eastAsia="el-GR"/>
        </w:rPr>
        <w:t>. </w:t>
      </w:r>
      <w:r w:rsidRPr="00EA58A7">
        <w:rPr>
          <w:rFonts w:ascii="Calibri" w:eastAsia="Times New Roman" w:hAnsi="Calibri" w:cs="Times New Roman"/>
          <w:b/>
          <w:bCs/>
          <w:color w:val="222222"/>
          <w:lang w:eastAsia="el-GR"/>
        </w:rPr>
        <w:t>Μέχρι σήμερα έχουν εγκριθεί οι αιτήσεις 103 δήμων για 495 σταθμούς, ύψους 24 εκ ευρώ</w:t>
      </w:r>
      <w:r w:rsidRPr="00EA58A7">
        <w:rPr>
          <w:rFonts w:ascii="Calibri" w:eastAsia="Times New Roman" w:hAnsi="Calibri" w:cs="Times New Roman"/>
          <w:color w:val="222222"/>
          <w:lang w:eastAsia="el-GR"/>
        </w:rPr>
        <w:t>. Και έπεται η συνέχεια με την πρόσκληση να έχει πάρει προθεσμία μέχρι τις 30 Ιουνίου.</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Ακόμη, </w:t>
      </w:r>
      <w:r w:rsidRPr="00EA58A7">
        <w:rPr>
          <w:rFonts w:ascii="Calibri" w:eastAsia="Times New Roman" w:hAnsi="Calibri" w:cs="Times New Roman"/>
          <w:b/>
          <w:bCs/>
          <w:color w:val="222222"/>
          <w:lang w:eastAsia="el-GR"/>
        </w:rPr>
        <w:t>εκπονήσαμε νέο Πρότυπο Κανονισμό Λειτουργίας των Δημοτικών σταθμών ώστε να ανταποκρίνονται πλήρως στις σύγχρονες κοινωνικές ανάγκες</w:t>
      </w:r>
      <w:r w:rsidRPr="00EA58A7">
        <w:rPr>
          <w:rFonts w:ascii="Calibri" w:eastAsia="Times New Roman" w:hAnsi="Calibri" w:cs="Times New Roman"/>
          <w:color w:val="222222"/>
          <w:lang w:eastAsia="el-GR"/>
        </w:rPr>
        <w:t> και απαιτήσεις, με περισσότερο διάφανο και δίκαιο τρόπο.</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lastRenderedPageBreak/>
        <w:t>Επιπλέον, στο θέμα της </w:t>
      </w:r>
      <w:r w:rsidRPr="00EA58A7">
        <w:rPr>
          <w:rFonts w:ascii="Calibri" w:eastAsia="Times New Roman" w:hAnsi="Calibri" w:cs="Times New Roman"/>
          <w:b/>
          <w:bCs/>
          <w:color w:val="222222"/>
          <w:lang w:eastAsia="el-GR"/>
        </w:rPr>
        <w:t>Μεταφοράς Μαθητών</w:t>
      </w:r>
      <w:r w:rsidRPr="00EA58A7">
        <w:rPr>
          <w:rFonts w:ascii="Calibri" w:eastAsia="Times New Roman" w:hAnsi="Calibri" w:cs="Times New Roman"/>
          <w:color w:val="222222"/>
          <w:lang w:eastAsia="el-GR"/>
        </w:rPr>
        <w:t> από και προς τα σχολεία από τις Περιφέρειες εκδώσαμε σε συνεργασία με τα συναρμόδια Υπουργεία (Παιδείας, Υποδομών και Μεταφορών) </w:t>
      </w:r>
      <w:r w:rsidRPr="00EA58A7">
        <w:rPr>
          <w:rFonts w:ascii="Calibri" w:eastAsia="Times New Roman" w:hAnsi="Calibri" w:cs="Times New Roman"/>
          <w:b/>
          <w:bCs/>
          <w:color w:val="222222"/>
          <w:lang w:eastAsia="el-GR"/>
        </w:rPr>
        <w:t>νέα Κοινή Υπουργική Απόφαση, για μεγαλύτερη διαφάνεια, ευελιξία και καλύτερη αξιοποίηση των διαθέσιμων πόρων.</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color w:val="222222"/>
          <w:lang w:eastAsia="el-GR"/>
        </w:rPr>
        <w:t>Ενώ, δημιουργήσαμε και ένα ευέλικτο </w:t>
      </w:r>
      <w:r w:rsidRPr="00EA58A7">
        <w:rPr>
          <w:rFonts w:ascii="Calibri" w:eastAsia="Times New Roman" w:hAnsi="Calibri" w:cs="Times New Roman"/>
          <w:b/>
          <w:bCs/>
          <w:color w:val="222222"/>
          <w:lang w:eastAsia="el-GR"/>
        </w:rPr>
        <w:t>Δυναμικό Σύστημα Αγορών για την ανάθεση των υπηρεσιών μεταφοράς μαθητών, ώστε οι διαγωνισμοί να γίνονται έγκαιρα, με διαφάνεια και με σημαντική εξοικονόμηση πόρων.</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Τέλος, πριν μερικές βδομάδες ξεκινήσαμε ένα νέο πρόγραμμα ύψους 35 εκ. ευρώ – πάλι από τον ΦιλόΔημο – για την κατασκευή ράμπας πρόσβασης και χώρων υγιεινής για ΑμεΑ σε όλα τα σχολεία της χώρας.</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i/>
          <w:iCs/>
          <w:color w:val="222222"/>
          <w:lang w:eastAsia="el-GR"/>
        </w:rPr>
        <w:t>Ένα πρόγραμμα απολύτως αναγκαίο καθώς περισσότερα από 7.300 σχολεία της (7.361 για την ακρίβεια) δεν διαθέτουν ράμπα για να εισέλθει αναπηρικό αμαξίδιο και περισσότερα από 9.900 ( 9.917) δεν έχουν χώρους υγιεινής για ΑμεΑ.</w:t>
      </w:r>
    </w:p>
    <w:p w:rsidR="00EA58A7" w:rsidRPr="00EA58A7" w:rsidRDefault="00EA58A7" w:rsidP="00EA58A7">
      <w:pPr>
        <w:numPr>
          <w:ilvl w:val="0"/>
          <w:numId w:val="1"/>
        </w:numPr>
        <w:shd w:val="clear" w:color="auto" w:fill="FFFFFF"/>
        <w:spacing w:after="160" w:line="197" w:lineRule="atLeast"/>
        <w:jc w:val="both"/>
        <w:rPr>
          <w:rFonts w:ascii="Calibri" w:eastAsia="Times New Roman" w:hAnsi="Calibri" w:cs="Times New Roman"/>
          <w:color w:val="222222"/>
          <w:lang w:eastAsia="el-GR"/>
        </w:rPr>
      </w:pPr>
      <w:r w:rsidRPr="00EA58A7">
        <w:rPr>
          <w:rFonts w:ascii="Calibri" w:eastAsia="Times New Roman" w:hAnsi="Calibri" w:cs="Times New Roman"/>
          <w:b/>
          <w:bCs/>
          <w:color w:val="222222"/>
          <w:lang w:eastAsia="el-GR"/>
        </w:rPr>
        <w:t>Πρόκειται για μια ολοκληρωμένη πολιτική για το παιδί</w:t>
      </w:r>
      <w:r w:rsidRPr="00EA58A7">
        <w:rPr>
          <w:rFonts w:ascii="Calibri" w:eastAsia="Times New Roman" w:hAnsi="Calibri" w:cs="Times New Roman"/>
          <w:color w:val="222222"/>
          <w:lang w:eastAsia="el-GR"/>
        </w:rPr>
        <w:t> που μεριμνά για τη δημιουργία νέων και σύγχρονων προσχολικών και σχολικών υποδομών, την εκπόνηση σύγχρονων κανόνων και προδιαγραφών λειτουργίας τους αλλά και για την άρση των αποκλεισμών σε βάρος ολόκληρων κοινωνικών ομάδων συμπολιτών μας (ΑμεΑ). Και φυσικά παρέχει όλα τα αναγκαία μέσα, τους πόρους και την τεχνική υποστήριξη στους δήμους για να τη φέρουν σε πέρας.</w:t>
      </w:r>
    </w:p>
    <w:p w:rsidR="00047591" w:rsidRDefault="00047591"/>
    <w:sectPr w:rsidR="00047591" w:rsidSect="00EA58A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69FE"/>
    <w:multiLevelType w:val="multilevel"/>
    <w:tmpl w:val="E48C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A58A7"/>
    <w:rsid w:val="00020027"/>
    <w:rsid w:val="00047591"/>
    <w:rsid w:val="00087A1D"/>
    <w:rsid w:val="000A0F75"/>
    <w:rsid w:val="007C6484"/>
    <w:rsid w:val="00856CFA"/>
    <w:rsid w:val="00EA58A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5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5262397936147634383gmail-msolistparagraph">
    <w:name w:val="m_-5262397936147634383gmail-msolistparagraph"/>
    <w:basedOn w:val="a"/>
    <w:rsid w:val="00EA58A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92938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3716</Characters>
  <Application>Microsoft Office Word</Application>
  <DocSecurity>0</DocSecurity>
  <Lines>30</Lines>
  <Paragraphs>8</Paragraphs>
  <ScaleCrop>false</ScaleCrop>
  <Company>Hewlett-Packard Company</Company>
  <LinksUpToDate>false</LinksUpToDate>
  <CharactersWithSpaces>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y.cheliotis</dc:creator>
  <cp:lastModifiedBy>user</cp:lastModifiedBy>
  <cp:revision>2</cp:revision>
  <dcterms:created xsi:type="dcterms:W3CDTF">2019-05-20T12:47:00Z</dcterms:created>
  <dcterms:modified xsi:type="dcterms:W3CDTF">2019-05-20T12:47:00Z</dcterms:modified>
</cp:coreProperties>
</file>