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09" w:rsidRDefault="00F62C09">
      <w:pPr>
        <w:pStyle w:val="NormalWeb"/>
        <w:spacing w:before="0" w:after="0"/>
        <w:jc w:val="center"/>
        <w:rPr>
          <w:rFonts w:ascii="Verdana" w:eastAsia="Verdana" w:hAnsi="Verdana" w:cs="Verdana"/>
          <w:b/>
          <w:bCs/>
          <w:color w:val="215868"/>
          <w:u w:color="215868"/>
        </w:rPr>
      </w:pPr>
      <w:r>
        <w:rPr>
          <w:rFonts w:ascii="Verdana" w:hAnsi="Verdana"/>
          <w:b/>
          <w:bCs/>
          <w:color w:val="215868"/>
          <w:u w:color="215868"/>
        </w:rPr>
        <w:t xml:space="preserve">ΣΧΕΔΙΟ ΠΡΟΤΑΣΗΣ </w:t>
      </w:r>
    </w:p>
    <w:p w:rsidR="00F62C09" w:rsidRDefault="00F62C09">
      <w:pPr>
        <w:pStyle w:val="NormalWeb"/>
        <w:spacing w:before="0" w:after="0"/>
        <w:jc w:val="center"/>
        <w:rPr>
          <w:rFonts w:ascii="Verdana" w:eastAsia="Verdana" w:hAnsi="Verdana" w:cs="Verdana"/>
          <w:b/>
          <w:bCs/>
          <w:color w:val="215868"/>
          <w:u w:color="215868"/>
        </w:rPr>
      </w:pPr>
      <w:r>
        <w:rPr>
          <w:rFonts w:ascii="Verdana" w:hAnsi="Verdana"/>
          <w:b/>
          <w:bCs/>
          <w:color w:val="215868"/>
          <w:u w:color="215868"/>
        </w:rPr>
        <w:t>ΓΙΑ ΤΗΝ ΚΑΤΑΡΤΙΣΗ</w:t>
      </w:r>
    </w:p>
    <w:p w:rsidR="00F62C09" w:rsidRDefault="00F62C09">
      <w:pPr>
        <w:pStyle w:val="NormalWeb"/>
        <w:spacing w:before="0" w:after="0"/>
        <w:jc w:val="center"/>
        <w:rPr>
          <w:rFonts w:ascii="Verdana" w:eastAsia="Verdana" w:hAnsi="Verdana" w:cs="Verdana"/>
          <w:i/>
          <w:iCs/>
          <w:color w:val="215868"/>
          <w:u w:color="215868"/>
        </w:rPr>
      </w:pPr>
      <w:r>
        <w:rPr>
          <w:rFonts w:ascii="Verdana" w:hAnsi="Verdana"/>
          <w:b/>
          <w:bCs/>
          <w:color w:val="215868"/>
          <w:u w:color="215868"/>
        </w:rPr>
        <w:t xml:space="preserve">ΚΩΔΙΚΑ ΔΕΟΝΤΟΛΟΓΙΑΣ ΓΙΑ ΤΟ ΗΛΕΚΤΡΟΝΙΚΟ ΕΜΠΟΡΙΟ </w:t>
      </w:r>
    </w:p>
    <w:p w:rsidR="00F62C09" w:rsidRPr="00F272BF" w:rsidRDefault="00F62C09">
      <w:pPr>
        <w:spacing w:after="0" w:line="240" w:lineRule="auto"/>
        <w:jc w:val="both"/>
        <w:rPr>
          <w:rFonts w:ascii="Verdana" w:eastAsia="Verdana" w:hAnsi="Verdana" w:cs="Verdana"/>
          <w:color w:val="215868"/>
          <w:sz w:val="24"/>
          <w:szCs w:val="24"/>
          <w:u w:color="215868"/>
          <w:lang w:val="el-GR"/>
        </w:rPr>
      </w:pPr>
    </w:p>
    <w:p w:rsidR="00F62C09" w:rsidRPr="00F272BF" w:rsidRDefault="00F62C09" w:rsidP="006D1542">
      <w:pPr>
        <w:spacing w:after="0" w:line="240" w:lineRule="auto"/>
        <w:rPr>
          <w:rFonts w:ascii="Verdana" w:eastAsia="Verdana" w:hAnsi="Verdana" w:cs="Verdana"/>
          <w:color w:val="002060"/>
          <w:sz w:val="20"/>
          <w:szCs w:val="20"/>
          <w:u w:color="002060"/>
          <w:lang w:val="el-GR"/>
        </w:rPr>
      </w:pPr>
    </w:p>
    <w:p w:rsidR="00F62C09" w:rsidRPr="00F272BF" w:rsidRDefault="00F62C09">
      <w:pPr>
        <w:spacing w:after="0" w:line="240" w:lineRule="auto"/>
        <w:jc w:val="center"/>
        <w:rPr>
          <w:rFonts w:ascii="Verdana" w:eastAsia="Verdana" w:hAnsi="Verdana" w:cs="Verdana"/>
          <w:b/>
          <w:bCs/>
          <w:sz w:val="20"/>
          <w:szCs w:val="20"/>
          <w:lang w:val="el-GR"/>
        </w:rPr>
      </w:pPr>
      <w:r w:rsidRPr="00F272BF">
        <w:rPr>
          <w:rFonts w:ascii="Verdana" w:hAnsi="Verdana"/>
          <w:b/>
          <w:bCs/>
          <w:sz w:val="20"/>
          <w:szCs w:val="20"/>
          <w:lang w:val="el-GR"/>
        </w:rPr>
        <w:t>Ο Υπουργός Οικονομίας &amp; Ανάπτυξης έχοντας υπόψη:</w:t>
      </w:r>
    </w:p>
    <w:p w:rsidR="00F62C09" w:rsidRPr="00F272BF" w:rsidRDefault="00F62C09">
      <w:pPr>
        <w:spacing w:after="0" w:line="240" w:lineRule="auto"/>
        <w:jc w:val="center"/>
        <w:rPr>
          <w:rFonts w:ascii="Verdana" w:eastAsia="Verdana" w:hAnsi="Verdana" w:cs="Verdana"/>
          <w:sz w:val="20"/>
          <w:szCs w:val="20"/>
          <w:lang w:val="el-GR"/>
        </w:rPr>
      </w:pPr>
    </w:p>
    <w:p w:rsidR="00F62C09" w:rsidRDefault="00F62C09">
      <w:pPr>
        <w:spacing w:after="0" w:line="240" w:lineRule="auto"/>
        <w:jc w:val="both"/>
        <w:rPr>
          <w:rFonts w:ascii="Verdana" w:eastAsia="Verdana" w:hAnsi="Verdana" w:cs="Verdana"/>
          <w:b/>
          <w:bCs/>
          <w:sz w:val="20"/>
          <w:szCs w:val="20"/>
        </w:rPr>
      </w:pPr>
      <w:r>
        <w:rPr>
          <w:rFonts w:ascii="Verdana" w:hAnsi="Verdana"/>
          <w:b/>
          <w:bCs/>
          <w:sz w:val="20"/>
          <w:szCs w:val="20"/>
        </w:rPr>
        <w:t xml:space="preserve">Α) </w:t>
      </w:r>
    </w:p>
    <w:p w:rsidR="00F62C09" w:rsidRDefault="00F62C09" w:rsidP="00A231D2">
      <w:pPr>
        <w:pStyle w:val="ListParagraph"/>
        <w:numPr>
          <w:ilvl w:val="0"/>
          <w:numId w:val="29"/>
        </w:numPr>
        <w:spacing w:after="0" w:line="240" w:lineRule="auto"/>
        <w:jc w:val="both"/>
        <w:rPr>
          <w:rFonts w:ascii="Verdana" w:eastAsia="Verdana" w:hAnsi="Verdana" w:cs="Verdana"/>
          <w:sz w:val="20"/>
          <w:szCs w:val="20"/>
        </w:rPr>
      </w:pPr>
      <w:r>
        <w:rPr>
          <w:rFonts w:ascii="Verdana" w:hAnsi="Verdana"/>
          <w:sz w:val="20"/>
          <w:szCs w:val="20"/>
        </w:rPr>
        <w:t>Το ν. 2251/1994 (ΦΕΚ 19</w:t>
      </w:r>
      <w:r w:rsidR="00591123">
        <w:rPr>
          <w:rFonts w:ascii="Verdana" w:hAnsi="Verdana"/>
          <w:sz w:val="20"/>
          <w:szCs w:val="20"/>
        </w:rPr>
        <w:t>1</w:t>
      </w:r>
      <w:r>
        <w:rPr>
          <w:rFonts w:ascii="Verdana" w:hAnsi="Verdana"/>
          <w:sz w:val="20"/>
          <w:szCs w:val="20"/>
        </w:rPr>
        <w:t>/Α/1994), όπως τροποποιήθηκε και ισχύει, ιδίως τα άρθρα 3-4θ.</w:t>
      </w:r>
    </w:p>
    <w:p w:rsidR="00F62C09" w:rsidRDefault="00F62C09" w:rsidP="00A231D2">
      <w:pPr>
        <w:pStyle w:val="ListParagraph"/>
        <w:numPr>
          <w:ilvl w:val="0"/>
          <w:numId w:val="29"/>
        </w:numPr>
        <w:spacing w:after="0" w:line="240" w:lineRule="auto"/>
        <w:jc w:val="both"/>
        <w:rPr>
          <w:rFonts w:ascii="Verdana" w:eastAsia="Verdana" w:hAnsi="Verdana" w:cs="Verdana"/>
          <w:sz w:val="20"/>
          <w:szCs w:val="20"/>
        </w:rPr>
      </w:pPr>
      <w:r>
        <w:rPr>
          <w:rFonts w:ascii="Verdana" w:hAnsi="Verdana"/>
          <w:sz w:val="20"/>
          <w:szCs w:val="20"/>
        </w:rPr>
        <w:t>Το Π.Δ. 131/2003 (ΦΕΚ 116/Α/2003) - Προσαρμογή του ελληνικού δικαίου στην οδηγία 31/2000  του Ευρωπαϊκού Κοινοβουλίου και του Συμβουλίου για το Ηλεκτρονικό Εμπόριο και ιδίως το άρθρο 15 αυτού.</w:t>
      </w:r>
    </w:p>
    <w:p w:rsidR="00F62C09" w:rsidRDefault="00F62C09" w:rsidP="00A231D2">
      <w:pPr>
        <w:pStyle w:val="ListParagraph"/>
        <w:numPr>
          <w:ilvl w:val="0"/>
          <w:numId w:val="29"/>
        </w:numPr>
        <w:spacing w:after="0" w:line="240" w:lineRule="auto"/>
        <w:jc w:val="both"/>
        <w:rPr>
          <w:rFonts w:ascii="Verdana" w:eastAsia="Verdana" w:hAnsi="Verdana" w:cs="Verdana"/>
          <w:sz w:val="20"/>
          <w:szCs w:val="20"/>
        </w:rPr>
      </w:pPr>
      <w:r>
        <w:rPr>
          <w:rFonts w:ascii="Verdana" w:hAnsi="Verdana"/>
          <w:sz w:val="20"/>
          <w:szCs w:val="20"/>
        </w:rPr>
        <w:t xml:space="preserve">Το </w:t>
      </w:r>
      <w:r w:rsidR="00C751A3">
        <w:rPr>
          <w:rFonts w:ascii="Verdana" w:hAnsi="Verdana"/>
          <w:sz w:val="20"/>
          <w:szCs w:val="20"/>
        </w:rPr>
        <w:t>Π.Δ. 10/2017 (ΦΕΚ 23/Α/</w:t>
      </w:r>
      <w:r w:rsidR="00A66068">
        <w:rPr>
          <w:rFonts w:ascii="Verdana" w:hAnsi="Verdana"/>
          <w:sz w:val="20"/>
          <w:szCs w:val="20"/>
        </w:rPr>
        <w:t xml:space="preserve">2017) - </w:t>
      </w:r>
      <w:r>
        <w:rPr>
          <w:rFonts w:ascii="Verdana" w:hAnsi="Verdana"/>
          <w:sz w:val="20"/>
          <w:szCs w:val="20"/>
        </w:rPr>
        <w:t>Κώδικα</w:t>
      </w:r>
      <w:r w:rsidR="00A66068">
        <w:rPr>
          <w:rFonts w:ascii="Verdana" w:hAnsi="Verdana"/>
          <w:sz w:val="20"/>
          <w:szCs w:val="20"/>
        </w:rPr>
        <w:t>ς</w:t>
      </w:r>
      <w:r>
        <w:rPr>
          <w:rFonts w:ascii="Verdana" w:hAnsi="Verdana"/>
          <w:sz w:val="20"/>
          <w:szCs w:val="20"/>
        </w:rPr>
        <w:t xml:space="preserve"> Καταναλωτικής Δεοντολογίας </w:t>
      </w:r>
      <w:r w:rsidR="00A66068" w:rsidRPr="00C751A3">
        <w:rPr>
          <w:rFonts w:ascii="Verdana" w:hAnsi="Verdana"/>
          <w:i/>
          <w:sz w:val="20"/>
          <w:szCs w:val="20"/>
        </w:rPr>
        <w:t>[σύμφωνα με το</w:t>
      </w:r>
      <w:r w:rsidRPr="00C751A3">
        <w:rPr>
          <w:rFonts w:ascii="Verdana" w:hAnsi="Verdana"/>
          <w:i/>
          <w:sz w:val="20"/>
          <w:szCs w:val="20"/>
        </w:rPr>
        <w:t xml:space="preserve"> άρθρο </w:t>
      </w:r>
      <w:r w:rsidRPr="00C751A3">
        <w:rPr>
          <w:rFonts w:ascii="Verdana" w:hAnsi="Verdana"/>
          <w:i/>
          <w:sz w:val="20"/>
          <w:szCs w:val="20"/>
          <w:lang w:val="ru-RU"/>
        </w:rPr>
        <w:t xml:space="preserve">7 </w:t>
      </w:r>
      <w:r w:rsidRPr="00C751A3">
        <w:rPr>
          <w:rFonts w:ascii="Verdana" w:hAnsi="Verdana"/>
          <w:i/>
          <w:sz w:val="20"/>
          <w:szCs w:val="20"/>
        </w:rPr>
        <w:t>του ν. 3297/2004 (ΦΕΚ 259/Α/2004) - Συνήγορος του Καταναλωτή – Ρύθμιση Θεμάτων του Υπουργείου Ανάπτυξης και άλλες διατάξεις, όπως εκάστοτε ισχύει</w:t>
      </w:r>
      <w:r w:rsidR="00A66068" w:rsidRPr="00C751A3">
        <w:rPr>
          <w:rFonts w:ascii="Verdana" w:hAnsi="Verdana"/>
          <w:i/>
          <w:sz w:val="20"/>
          <w:szCs w:val="20"/>
        </w:rPr>
        <w:t>].</w:t>
      </w:r>
      <w:r>
        <w:rPr>
          <w:rFonts w:ascii="Verdana" w:hAnsi="Verdana"/>
          <w:sz w:val="20"/>
          <w:szCs w:val="20"/>
        </w:rPr>
        <w:t xml:space="preserve"> </w:t>
      </w:r>
    </w:p>
    <w:p w:rsidR="00F62C09" w:rsidRDefault="00F62C09" w:rsidP="00A231D2">
      <w:pPr>
        <w:pStyle w:val="ListParagraph"/>
        <w:numPr>
          <w:ilvl w:val="0"/>
          <w:numId w:val="29"/>
        </w:numPr>
        <w:spacing w:after="0" w:line="240" w:lineRule="auto"/>
        <w:jc w:val="both"/>
        <w:rPr>
          <w:rFonts w:ascii="Verdana" w:eastAsia="Verdana" w:hAnsi="Verdana" w:cs="Verdana"/>
          <w:sz w:val="20"/>
          <w:szCs w:val="20"/>
        </w:rPr>
      </w:pPr>
      <w:r>
        <w:rPr>
          <w:rFonts w:ascii="Verdana" w:hAnsi="Verdana"/>
          <w:sz w:val="20"/>
          <w:szCs w:val="20"/>
        </w:rPr>
        <w:t>Την ΚΥΑ 70330οικ/2015  - Ρυθμίσεις σχετικά με προσαρμογή της ελληνικής νομοθεσίας, σε συμμόρφωση με την Οδηγία 2013/11/ΕΕ του Ευρωπαϊκού Κοινοβουλίου και του Συμβουλίου της 21ης Μαΐου 2013 για την εναλλακτική επίλυση καταναλωτικών διαφορών και για την τροποποίηση του κανονισμού (ΕΚ) αριθ. 2006/2004 και της οδηγίας 2009/22/ΕΚ (οδηγία ΕΕΚΔ) και την λήψη συμπληρωματικών εθνικών μέτρων εφαρμογής του Κανονισμού 524/2013 του Ευρωπαϊκού Κοινοβουλίου και του Συμβουλίου της 21ης Μαΐου 2013 για την ηλεκτρονική επίλυση καταναλωτικών διαφορών.</w:t>
      </w:r>
    </w:p>
    <w:p w:rsidR="00F62C09" w:rsidRDefault="00F62C09" w:rsidP="00A231D2">
      <w:pPr>
        <w:pStyle w:val="ListParagraph"/>
        <w:numPr>
          <w:ilvl w:val="0"/>
          <w:numId w:val="29"/>
        </w:numPr>
        <w:spacing w:after="0" w:line="240" w:lineRule="auto"/>
        <w:jc w:val="both"/>
        <w:rPr>
          <w:rFonts w:ascii="Verdana" w:eastAsia="Verdana" w:hAnsi="Verdana" w:cs="Verdana"/>
          <w:sz w:val="20"/>
          <w:szCs w:val="20"/>
        </w:rPr>
      </w:pPr>
      <w:r>
        <w:rPr>
          <w:rFonts w:ascii="Verdana" w:hAnsi="Verdana"/>
          <w:sz w:val="20"/>
          <w:szCs w:val="20"/>
        </w:rPr>
        <w:t>Το Π.Δ. 116/2014 Οργανισμός Υπουργείου Ανάπτυξης και Ανταγωνιστικότητας</w:t>
      </w:r>
    </w:p>
    <w:p w:rsidR="00F62C09" w:rsidRDefault="00F62C09" w:rsidP="00A231D2">
      <w:pPr>
        <w:pStyle w:val="ListParagraph"/>
        <w:numPr>
          <w:ilvl w:val="0"/>
          <w:numId w:val="29"/>
        </w:numPr>
        <w:spacing w:after="0" w:line="240" w:lineRule="auto"/>
        <w:jc w:val="both"/>
        <w:rPr>
          <w:rFonts w:ascii="Verdana" w:eastAsia="Verdana" w:hAnsi="Verdana" w:cs="Verdana"/>
          <w:sz w:val="20"/>
          <w:szCs w:val="20"/>
        </w:rPr>
      </w:pPr>
      <w:r>
        <w:rPr>
          <w:rFonts w:ascii="Verdana" w:hAnsi="Verdana"/>
          <w:sz w:val="20"/>
          <w:szCs w:val="20"/>
        </w:rPr>
        <w:t>Την με αριθμό 625/27-06-2016 Απόφαση του Γενικού Γραμματέα Εμπορίου και Προστασίας Καταναλωτή - Σύσταση και συγκρότηση ομάδας εργασίας, στην Γενική Γραμματεία Εμπορίου και Προστασίας Καταναλωτή, με σκοπό την σύνταξη Κώδικα Δεοντολογίας για το Ηλεκτρονικό Εμπόριο.</w:t>
      </w:r>
    </w:p>
    <w:p w:rsidR="00F62C09" w:rsidRDefault="00F62C09" w:rsidP="00CC26A5">
      <w:pPr>
        <w:pStyle w:val="ListParagraph"/>
        <w:spacing w:after="0" w:line="240" w:lineRule="auto"/>
        <w:ind w:left="0"/>
        <w:jc w:val="both"/>
        <w:rPr>
          <w:rFonts w:ascii="Verdana" w:eastAsia="Verdana" w:hAnsi="Verdana" w:cs="Verdana"/>
          <w:sz w:val="20"/>
          <w:szCs w:val="20"/>
        </w:rPr>
      </w:pPr>
    </w:p>
    <w:p w:rsidR="00F62C09" w:rsidRPr="00F272BF" w:rsidRDefault="00F62C09">
      <w:pPr>
        <w:tabs>
          <w:tab w:val="left" w:pos="1959"/>
        </w:tabs>
        <w:spacing w:after="0" w:line="240" w:lineRule="auto"/>
        <w:jc w:val="both"/>
        <w:rPr>
          <w:rFonts w:ascii="Verdana" w:eastAsia="Verdana" w:hAnsi="Verdana" w:cs="Verdana"/>
          <w:sz w:val="20"/>
          <w:szCs w:val="20"/>
          <w:lang w:val="el-GR"/>
        </w:rPr>
      </w:pPr>
    </w:p>
    <w:p w:rsidR="00F62C09" w:rsidRPr="00F272BF" w:rsidRDefault="00F62C09">
      <w:pPr>
        <w:tabs>
          <w:tab w:val="left" w:pos="1959"/>
        </w:tabs>
        <w:spacing w:after="0" w:line="240" w:lineRule="auto"/>
        <w:jc w:val="both"/>
        <w:rPr>
          <w:rFonts w:ascii="Verdana" w:eastAsia="Verdana" w:hAnsi="Verdana" w:cs="Verdana"/>
          <w:b/>
          <w:bCs/>
          <w:sz w:val="20"/>
          <w:szCs w:val="20"/>
          <w:lang w:val="el-GR"/>
        </w:rPr>
      </w:pPr>
      <w:r w:rsidRPr="00F272BF">
        <w:rPr>
          <w:rFonts w:ascii="Verdana" w:hAnsi="Verdana"/>
          <w:b/>
          <w:bCs/>
          <w:sz w:val="20"/>
          <w:szCs w:val="20"/>
          <w:lang w:val="el-GR"/>
        </w:rPr>
        <w:t xml:space="preserve">Β) </w:t>
      </w:r>
    </w:p>
    <w:p w:rsidR="00F62C09" w:rsidRPr="00A231D2" w:rsidRDefault="00F62C09" w:rsidP="00A231D2">
      <w:pPr>
        <w:autoSpaceDE w:val="0"/>
        <w:autoSpaceDN w:val="0"/>
        <w:adjustRightInd w:val="0"/>
        <w:spacing w:after="0" w:line="240" w:lineRule="auto"/>
        <w:rPr>
          <w:rFonts w:ascii="Verdana" w:hAnsi="Verdana"/>
          <w:sz w:val="20"/>
          <w:szCs w:val="20"/>
          <w:lang w:val="el-GR"/>
        </w:rPr>
      </w:pPr>
      <w:r w:rsidRPr="00F272BF">
        <w:rPr>
          <w:rFonts w:ascii="Verdana" w:hAnsi="Verdana"/>
          <w:sz w:val="20"/>
          <w:szCs w:val="20"/>
          <w:lang w:val="el-GR"/>
        </w:rPr>
        <w:t xml:space="preserve">Το γεγονός ότι από την έκδοση του παρόντος δεν προκύπτει δαπάνη σε βάρος του κρατικού προϋπολογισμού και ύστερα από τις επισημάνσεις </w:t>
      </w:r>
      <w:r w:rsidR="00A231D2" w:rsidRPr="00A231D2">
        <w:rPr>
          <w:rFonts w:ascii="Verdana" w:hAnsi="Verdana"/>
          <w:sz w:val="20"/>
          <w:szCs w:val="20"/>
          <w:lang w:val="el-GR"/>
        </w:rPr>
        <w:t xml:space="preserve">των μελών </w:t>
      </w:r>
      <w:r w:rsidR="00A231D2">
        <w:rPr>
          <w:rFonts w:ascii="Verdana" w:hAnsi="Verdana"/>
          <w:sz w:val="20"/>
          <w:szCs w:val="20"/>
          <w:lang w:val="el-GR"/>
        </w:rPr>
        <w:t xml:space="preserve">της </w:t>
      </w:r>
      <w:r w:rsidR="00A231D2" w:rsidRPr="00A231D2">
        <w:rPr>
          <w:rFonts w:ascii="Verdana" w:hAnsi="Verdana"/>
          <w:sz w:val="20"/>
          <w:szCs w:val="20"/>
          <w:lang w:val="el-GR"/>
        </w:rPr>
        <w:t>συσταθείσας Ομάδας</w:t>
      </w:r>
      <w:r w:rsidR="00A231D2">
        <w:rPr>
          <w:rFonts w:ascii="Verdana" w:hAnsi="Verdana"/>
          <w:sz w:val="20"/>
          <w:szCs w:val="20"/>
          <w:lang w:val="el-GR"/>
        </w:rPr>
        <w:t xml:space="preserve"> </w:t>
      </w:r>
      <w:r w:rsidR="00A231D2" w:rsidRPr="00A231D2">
        <w:rPr>
          <w:rFonts w:ascii="Verdana" w:hAnsi="Verdana"/>
          <w:sz w:val="20"/>
          <w:szCs w:val="20"/>
          <w:lang w:val="el-GR"/>
        </w:rPr>
        <w:t>Εργασίας</w:t>
      </w:r>
      <w:r w:rsidR="00A231D2">
        <w:rPr>
          <w:rFonts w:ascii="Verdana" w:hAnsi="Verdana"/>
          <w:sz w:val="20"/>
          <w:szCs w:val="20"/>
          <w:lang w:val="el-GR"/>
        </w:rPr>
        <w:t xml:space="preserve">, </w:t>
      </w:r>
      <w:r w:rsidRPr="00F272BF">
        <w:rPr>
          <w:rFonts w:ascii="Verdana" w:hAnsi="Verdana"/>
          <w:sz w:val="20"/>
          <w:szCs w:val="20"/>
          <w:lang w:val="el-GR"/>
        </w:rPr>
        <w:t xml:space="preserve">καταναλωτικών ενώσεων &amp; φορέων της αγοράς, </w:t>
      </w:r>
    </w:p>
    <w:p w:rsidR="00F62C09" w:rsidRPr="00F272BF" w:rsidRDefault="00F62C09">
      <w:pPr>
        <w:tabs>
          <w:tab w:val="left" w:pos="1959"/>
        </w:tabs>
        <w:spacing w:after="0" w:line="240" w:lineRule="auto"/>
        <w:jc w:val="both"/>
        <w:rPr>
          <w:rFonts w:ascii="Verdana" w:eastAsia="Verdana" w:hAnsi="Verdana" w:cs="Verdana"/>
          <w:b/>
          <w:bCs/>
          <w:sz w:val="20"/>
          <w:szCs w:val="20"/>
          <w:lang w:val="el-GR"/>
        </w:rPr>
      </w:pPr>
    </w:p>
    <w:p w:rsidR="00F62C09" w:rsidRPr="00F272BF" w:rsidRDefault="00F62C09">
      <w:pPr>
        <w:tabs>
          <w:tab w:val="left" w:pos="1959"/>
        </w:tabs>
        <w:spacing w:after="0" w:line="240" w:lineRule="auto"/>
        <w:jc w:val="both"/>
        <w:rPr>
          <w:rFonts w:ascii="Verdana" w:eastAsia="Verdana" w:hAnsi="Verdana" w:cs="Verdana"/>
          <w:b/>
          <w:bCs/>
          <w:sz w:val="20"/>
          <w:szCs w:val="20"/>
          <w:lang w:val="el-GR"/>
        </w:rPr>
      </w:pPr>
      <w:r w:rsidRPr="00F272BF">
        <w:rPr>
          <w:rFonts w:ascii="Verdana" w:hAnsi="Verdana"/>
          <w:b/>
          <w:bCs/>
          <w:sz w:val="20"/>
          <w:szCs w:val="20"/>
          <w:lang w:val="el-GR"/>
        </w:rPr>
        <w:t xml:space="preserve">ΑΡΘΡΟ </w:t>
      </w:r>
      <w:r w:rsidR="00A231D2">
        <w:rPr>
          <w:rFonts w:ascii="Verdana" w:hAnsi="Verdana"/>
          <w:b/>
          <w:bCs/>
          <w:sz w:val="20"/>
          <w:szCs w:val="20"/>
          <w:lang w:val="el-GR"/>
        </w:rPr>
        <w:t>ΠΡΩΤΟ</w:t>
      </w:r>
    </w:p>
    <w:p w:rsidR="00F62C09" w:rsidRDefault="00A231D2">
      <w:pPr>
        <w:tabs>
          <w:tab w:val="left" w:pos="1959"/>
        </w:tabs>
        <w:spacing w:after="0" w:line="240" w:lineRule="auto"/>
        <w:jc w:val="both"/>
        <w:rPr>
          <w:rFonts w:ascii="Verdana" w:hAnsi="Verdana"/>
          <w:sz w:val="20"/>
          <w:szCs w:val="20"/>
          <w:lang w:val="el-GR"/>
        </w:rPr>
      </w:pPr>
      <w:r>
        <w:rPr>
          <w:rFonts w:ascii="Verdana" w:hAnsi="Verdana"/>
          <w:sz w:val="20"/>
          <w:szCs w:val="20"/>
          <w:lang w:val="el-GR"/>
        </w:rPr>
        <w:t>Ε</w:t>
      </w:r>
      <w:r w:rsidR="00F62C09" w:rsidRPr="00F272BF">
        <w:rPr>
          <w:rFonts w:ascii="Verdana" w:hAnsi="Verdana"/>
          <w:sz w:val="20"/>
          <w:szCs w:val="20"/>
          <w:lang w:val="el-GR"/>
        </w:rPr>
        <w:t xml:space="preserve">γκρίνει Κώδικα Δεοντολογίας για το Ηλεκτρονικό Εμπόριο ο οποίος αποτελείται από τα άρθρα </w:t>
      </w:r>
      <w:r w:rsidR="00F62C09">
        <w:rPr>
          <w:rFonts w:ascii="Verdana" w:hAnsi="Verdana"/>
          <w:sz w:val="20"/>
          <w:szCs w:val="20"/>
          <w:lang w:val="ru-RU"/>
        </w:rPr>
        <w:t xml:space="preserve">1 </w:t>
      </w:r>
      <w:r w:rsidR="00F62C09" w:rsidRPr="00F272BF">
        <w:rPr>
          <w:rFonts w:ascii="Verdana" w:hAnsi="Verdana"/>
          <w:sz w:val="20"/>
          <w:szCs w:val="20"/>
          <w:lang w:val="el-GR"/>
        </w:rPr>
        <w:t>– 8 και έχει ως ακολούθως:</w:t>
      </w:r>
    </w:p>
    <w:p w:rsidR="00AB5127" w:rsidRPr="00AB5127" w:rsidRDefault="00AB5127">
      <w:pPr>
        <w:tabs>
          <w:tab w:val="left" w:pos="1959"/>
        </w:tabs>
        <w:spacing w:after="0" w:line="240" w:lineRule="auto"/>
        <w:jc w:val="both"/>
        <w:rPr>
          <w:rFonts w:ascii="Verdana" w:hAnsi="Verdana"/>
          <w:sz w:val="20"/>
          <w:szCs w:val="20"/>
          <w:lang w:val="el-GR"/>
        </w:rPr>
      </w:pPr>
    </w:p>
    <w:p w:rsidR="00F62C09" w:rsidRPr="002F5A13" w:rsidRDefault="002966FD" w:rsidP="00AB5127">
      <w:pPr>
        <w:tabs>
          <w:tab w:val="left" w:pos="1959"/>
        </w:tabs>
        <w:spacing w:after="0" w:line="240" w:lineRule="auto"/>
        <w:jc w:val="center"/>
        <w:rPr>
          <w:rFonts w:ascii="Verdana" w:hAnsi="Verdana"/>
          <w:b/>
          <w:i/>
          <w:sz w:val="20"/>
          <w:szCs w:val="20"/>
          <w:lang w:val="el-GR"/>
        </w:rPr>
      </w:pPr>
      <w:r w:rsidRPr="002F5A13">
        <w:rPr>
          <w:rFonts w:ascii="Verdana" w:hAnsi="Verdana"/>
          <w:b/>
          <w:i/>
          <w:sz w:val="20"/>
          <w:szCs w:val="20"/>
          <w:lang w:val="el-GR"/>
        </w:rPr>
        <w:t>«</w:t>
      </w:r>
      <w:r w:rsidR="00AB5127" w:rsidRPr="002F5A13">
        <w:rPr>
          <w:rFonts w:ascii="Verdana" w:hAnsi="Verdana"/>
          <w:b/>
          <w:i/>
          <w:sz w:val="20"/>
          <w:szCs w:val="20"/>
          <w:lang w:val="el-GR"/>
        </w:rPr>
        <w:t>Κώδικας Δεοντολογίας για το Ηλεκτρονικό Εμπόριο</w:t>
      </w:r>
    </w:p>
    <w:p w:rsidR="00AB5127" w:rsidRDefault="00AB5127" w:rsidP="00AB5127">
      <w:pPr>
        <w:pStyle w:val="NormalWeb"/>
        <w:spacing w:before="0" w:after="0"/>
        <w:jc w:val="center"/>
        <w:rPr>
          <w:rFonts w:ascii="Verdana" w:eastAsia="Verdana" w:hAnsi="Verdana" w:cs="Verdana"/>
          <w:b/>
          <w:bCs/>
          <w:color w:val="002060"/>
          <w:sz w:val="20"/>
          <w:szCs w:val="20"/>
          <w:u w:color="002060"/>
        </w:rPr>
      </w:pPr>
    </w:p>
    <w:p w:rsidR="00F62C09" w:rsidRDefault="00F62C09">
      <w:pPr>
        <w:pStyle w:val="NormalWeb"/>
        <w:spacing w:before="0" w:after="0"/>
        <w:jc w:val="center"/>
        <w:rPr>
          <w:rFonts w:ascii="Verdana" w:eastAsia="Verdana" w:hAnsi="Verdana" w:cs="Verdana"/>
          <w:b/>
          <w:bCs/>
          <w:i/>
          <w:iCs/>
          <w:color w:val="002060"/>
          <w:sz w:val="20"/>
          <w:szCs w:val="20"/>
          <w:u w:color="002060"/>
        </w:rPr>
      </w:pPr>
      <w:r>
        <w:rPr>
          <w:rFonts w:ascii="Verdana" w:hAnsi="Verdana"/>
          <w:b/>
          <w:bCs/>
          <w:i/>
          <w:iCs/>
          <w:color w:val="002060"/>
          <w:sz w:val="20"/>
          <w:szCs w:val="20"/>
          <w:u w:color="002060"/>
        </w:rPr>
        <w:t xml:space="preserve">Άρθρο </w:t>
      </w:r>
      <w:r>
        <w:rPr>
          <w:rFonts w:ascii="Verdana" w:hAnsi="Verdana"/>
          <w:b/>
          <w:bCs/>
          <w:i/>
          <w:iCs/>
          <w:color w:val="002060"/>
          <w:sz w:val="20"/>
          <w:szCs w:val="20"/>
          <w:u w:color="002060"/>
          <w:lang w:val="ru-RU"/>
        </w:rPr>
        <w:t xml:space="preserve">1 </w:t>
      </w:r>
      <w:r>
        <w:rPr>
          <w:rFonts w:ascii="Verdana" w:hAnsi="Verdana"/>
          <w:b/>
          <w:bCs/>
          <w:i/>
          <w:iCs/>
          <w:color w:val="002060"/>
          <w:sz w:val="20"/>
          <w:szCs w:val="20"/>
          <w:u w:color="002060"/>
        </w:rPr>
        <w:t>– Σκοπός και Πεδίο Εφαρμογής</w:t>
      </w:r>
    </w:p>
    <w:p w:rsidR="00F62C09" w:rsidRPr="00F272BF" w:rsidRDefault="00F62C09">
      <w:pPr>
        <w:tabs>
          <w:tab w:val="left" w:pos="426"/>
        </w:tabs>
        <w:spacing w:after="0" w:line="240" w:lineRule="auto"/>
        <w:jc w:val="both"/>
        <w:rPr>
          <w:rFonts w:ascii="Verdana" w:eastAsia="Verdana" w:hAnsi="Verdana" w:cs="Verdana"/>
          <w:i/>
          <w:iCs/>
          <w:color w:val="002060"/>
          <w:sz w:val="20"/>
          <w:szCs w:val="20"/>
          <w:u w:color="002060"/>
          <w:lang w:val="el-GR"/>
        </w:rPr>
      </w:pPr>
      <w:r w:rsidRPr="00F272BF">
        <w:rPr>
          <w:rFonts w:ascii="Verdana" w:hAnsi="Verdana"/>
          <w:i/>
          <w:iCs/>
          <w:color w:val="002060"/>
          <w:sz w:val="20"/>
          <w:szCs w:val="20"/>
          <w:u w:color="002060"/>
          <w:lang w:val="el-GR"/>
        </w:rPr>
        <w:t xml:space="preserve">Ο παρών Κώδικας Δεοντολογίας θέτει τις γενικές αρχές και ορίζει τους ελάχιστους κανόνες επαγγελματικής δεοντολογίας και ηθικής συμπεριφοράς, που πρέπει να τηρούνται απέναντι στον καταναλωτή από τις επιχειρήσεις. </w:t>
      </w:r>
    </w:p>
    <w:p w:rsidR="00F62C09" w:rsidRPr="00F272BF" w:rsidRDefault="00F62C09">
      <w:pPr>
        <w:tabs>
          <w:tab w:val="left" w:pos="426"/>
        </w:tabs>
        <w:spacing w:after="0" w:line="240" w:lineRule="auto"/>
        <w:jc w:val="both"/>
        <w:rPr>
          <w:rFonts w:ascii="Verdana" w:eastAsia="Verdana" w:hAnsi="Verdana" w:cs="Verdana"/>
          <w:i/>
          <w:iCs/>
          <w:color w:val="002060"/>
          <w:sz w:val="20"/>
          <w:szCs w:val="20"/>
          <w:u w:color="002060"/>
          <w:lang w:val="el-GR"/>
        </w:rPr>
      </w:pPr>
      <w:r w:rsidRPr="00F272BF">
        <w:rPr>
          <w:rFonts w:ascii="Verdana" w:hAnsi="Verdana"/>
          <w:i/>
          <w:iCs/>
          <w:color w:val="002060"/>
          <w:sz w:val="20"/>
          <w:szCs w:val="20"/>
          <w:u w:color="002060"/>
          <w:lang w:val="el-GR"/>
        </w:rPr>
        <w:t xml:space="preserve">Εφαρμόζεται στις συναλλαγές στο πλαίσιο των συμβάσεων πώλησης αγαθών ή παροχής υπηρεσιών που συνάπτονται μεταξύ καταναλωτών και προμηθευτών έναντι αμοιβής εξ ολοκλήρου διαδικτυακά δηλαδή με  ηλεκτρονικά μέσα εξ αποστάσεως  χωρίς να είναι απαραίτητη η ταυτόχρονη φυσική παρουσία των δύο μερών (συναλλαγές </w:t>
      </w:r>
      <w:r>
        <w:rPr>
          <w:rFonts w:ascii="Verdana" w:hAnsi="Verdana"/>
          <w:i/>
          <w:iCs/>
          <w:color w:val="002060"/>
          <w:sz w:val="20"/>
          <w:szCs w:val="20"/>
          <w:u w:color="002060"/>
        </w:rPr>
        <w:t>B</w:t>
      </w:r>
      <w:r w:rsidRPr="00F272BF">
        <w:rPr>
          <w:rFonts w:ascii="Verdana" w:hAnsi="Verdana"/>
          <w:i/>
          <w:iCs/>
          <w:color w:val="002060"/>
          <w:sz w:val="20"/>
          <w:szCs w:val="20"/>
          <w:u w:color="002060"/>
          <w:lang w:val="el-GR"/>
        </w:rPr>
        <w:t>2</w:t>
      </w:r>
      <w:r>
        <w:rPr>
          <w:rFonts w:ascii="Verdana" w:hAnsi="Verdana"/>
          <w:i/>
          <w:iCs/>
          <w:color w:val="002060"/>
          <w:sz w:val="20"/>
          <w:szCs w:val="20"/>
          <w:u w:color="002060"/>
        </w:rPr>
        <w:t>C</w:t>
      </w:r>
      <w:r w:rsidRPr="00F272BF">
        <w:rPr>
          <w:rFonts w:ascii="Verdana" w:hAnsi="Verdana"/>
          <w:i/>
          <w:iCs/>
          <w:color w:val="002060"/>
          <w:sz w:val="20"/>
          <w:szCs w:val="20"/>
          <w:u w:color="002060"/>
          <w:lang w:val="el-GR"/>
        </w:rPr>
        <w:t>).</w:t>
      </w:r>
    </w:p>
    <w:p w:rsidR="00F62C09" w:rsidRPr="00F272BF" w:rsidRDefault="00F62C09">
      <w:pPr>
        <w:tabs>
          <w:tab w:val="left" w:pos="426"/>
        </w:tabs>
        <w:spacing w:after="0" w:line="240" w:lineRule="auto"/>
        <w:jc w:val="both"/>
        <w:rPr>
          <w:rFonts w:ascii="Verdana" w:eastAsia="Verdana" w:hAnsi="Verdana" w:cs="Verdana"/>
          <w:i/>
          <w:iCs/>
          <w:color w:val="002060"/>
          <w:sz w:val="20"/>
          <w:szCs w:val="20"/>
          <w:u w:color="002060"/>
          <w:lang w:val="el-GR"/>
        </w:rPr>
      </w:pPr>
      <w:r w:rsidRPr="00F272BF">
        <w:rPr>
          <w:rFonts w:ascii="Verdana" w:hAnsi="Verdana"/>
          <w:i/>
          <w:iCs/>
          <w:color w:val="002060"/>
          <w:sz w:val="20"/>
          <w:szCs w:val="20"/>
          <w:u w:color="002060"/>
          <w:lang w:val="el-GR"/>
        </w:rPr>
        <w:t xml:space="preserve">Ο Κώδικας αφορά σε κανόνες αυτορρύθμισης των επιχειρήσεων που δραστηριοποιούνται στο ηλεκτρονικό εμπόριο που απευθύνεται σε καταναλωτές και ισχύει με την επιφύλαξη </w:t>
      </w:r>
      <w:r w:rsidR="00155748">
        <w:rPr>
          <w:rFonts w:ascii="Verdana" w:hAnsi="Verdana"/>
          <w:i/>
          <w:iCs/>
          <w:color w:val="002060"/>
          <w:sz w:val="20"/>
          <w:szCs w:val="20"/>
          <w:u w:color="002060"/>
          <w:lang w:val="el-GR"/>
        </w:rPr>
        <w:t xml:space="preserve">της </w:t>
      </w:r>
      <w:r w:rsidRPr="00F272BF">
        <w:rPr>
          <w:rFonts w:ascii="Verdana" w:hAnsi="Verdana"/>
          <w:i/>
          <w:iCs/>
          <w:color w:val="002060"/>
          <w:sz w:val="20"/>
          <w:szCs w:val="20"/>
          <w:u w:color="002060"/>
          <w:lang w:val="el-GR"/>
        </w:rPr>
        <w:t xml:space="preserve"> ενωσιακ</w:t>
      </w:r>
      <w:r w:rsidR="00155748">
        <w:rPr>
          <w:rFonts w:ascii="Verdana" w:hAnsi="Verdana"/>
          <w:i/>
          <w:iCs/>
          <w:color w:val="002060"/>
          <w:sz w:val="20"/>
          <w:szCs w:val="20"/>
          <w:u w:color="002060"/>
          <w:lang w:val="el-GR"/>
        </w:rPr>
        <w:t>ής</w:t>
      </w:r>
      <w:r w:rsidRPr="00F272BF">
        <w:rPr>
          <w:rFonts w:ascii="Verdana" w:hAnsi="Verdana"/>
          <w:i/>
          <w:iCs/>
          <w:color w:val="002060"/>
          <w:sz w:val="20"/>
          <w:szCs w:val="20"/>
          <w:u w:color="002060"/>
          <w:lang w:val="el-GR"/>
        </w:rPr>
        <w:t xml:space="preserve"> και ελληνική</w:t>
      </w:r>
      <w:r w:rsidR="00155748">
        <w:rPr>
          <w:rFonts w:ascii="Verdana" w:hAnsi="Verdana"/>
          <w:i/>
          <w:iCs/>
          <w:color w:val="002060"/>
          <w:sz w:val="20"/>
          <w:szCs w:val="20"/>
          <w:u w:color="002060"/>
          <w:lang w:val="el-GR"/>
        </w:rPr>
        <w:t>ς</w:t>
      </w:r>
      <w:r w:rsidRPr="00F272BF">
        <w:rPr>
          <w:rFonts w:ascii="Verdana" w:hAnsi="Verdana"/>
          <w:i/>
          <w:iCs/>
          <w:color w:val="002060"/>
          <w:sz w:val="20"/>
          <w:szCs w:val="20"/>
          <w:u w:color="002060"/>
          <w:lang w:val="el-GR"/>
        </w:rPr>
        <w:t xml:space="preserve"> νομοθεσία</w:t>
      </w:r>
      <w:r w:rsidR="00155748">
        <w:rPr>
          <w:rFonts w:ascii="Verdana" w:hAnsi="Verdana"/>
          <w:i/>
          <w:iCs/>
          <w:color w:val="002060"/>
          <w:sz w:val="20"/>
          <w:szCs w:val="20"/>
          <w:u w:color="002060"/>
          <w:lang w:val="el-GR"/>
        </w:rPr>
        <w:t>ς</w:t>
      </w:r>
      <w:r w:rsidRPr="00F272BF">
        <w:rPr>
          <w:rFonts w:ascii="Verdana" w:hAnsi="Verdana"/>
          <w:i/>
          <w:iCs/>
          <w:color w:val="002060"/>
          <w:sz w:val="20"/>
          <w:szCs w:val="20"/>
          <w:u w:color="002060"/>
          <w:lang w:val="el-GR"/>
        </w:rPr>
        <w:t xml:space="preserve"> περί ηλεκτρονικού εμπορίου και προστασίας του καταναλωτή τις οποίες σε καμία περίπτωση δεν υποκαθιστά.</w:t>
      </w:r>
    </w:p>
    <w:p w:rsidR="00F62C09" w:rsidRPr="00F272BF" w:rsidRDefault="00F62C09">
      <w:pPr>
        <w:tabs>
          <w:tab w:val="left" w:pos="426"/>
        </w:tabs>
        <w:spacing w:after="0" w:line="240" w:lineRule="auto"/>
        <w:jc w:val="both"/>
        <w:rPr>
          <w:rFonts w:ascii="Verdana" w:eastAsia="Verdana" w:hAnsi="Verdana" w:cs="Verdana"/>
          <w:i/>
          <w:iCs/>
          <w:color w:val="002060"/>
          <w:sz w:val="20"/>
          <w:szCs w:val="20"/>
          <w:u w:color="002060"/>
          <w:lang w:val="el-GR"/>
        </w:rPr>
      </w:pPr>
    </w:p>
    <w:p w:rsidR="00F62C09" w:rsidRDefault="00F62C09">
      <w:pPr>
        <w:tabs>
          <w:tab w:val="left" w:pos="426"/>
        </w:tabs>
        <w:spacing w:after="0" w:line="240" w:lineRule="auto"/>
        <w:jc w:val="center"/>
        <w:rPr>
          <w:rFonts w:ascii="Verdana" w:eastAsia="Verdana" w:hAnsi="Verdana" w:cs="Verdana"/>
          <w:b/>
          <w:bCs/>
          <w:i/>
          <w:iCs/>
          <w:color w:val="002060"/>
          <w:sz w:val="20"/>
          <w:szCs w:val="20"/>
          <w:u w:color="002060"/>
        </w:rPr>
      </w:pPr>
      <w:r>
        <w:rPr>
          <w:rFonts w:ascii="Verdana" w:hAnsi="Verdana"/>
          <w:b/>
          <w:bCs/>
          <w:i/>
          <w:iCs/>
          <w:color w:val="002060"/>
          <w:sz w:val="20"/>
          <w:szCs w:val="20"/>
          <w:u w:color="002060"/>
        </w:rPr>
        <w:t>Άρθρο 2 - Ορισμοί</w:t>
      </w:r>
    </w:p>
    <w:p w:rsidR="00F62C09" w:rsidRDefault="00F62C09">
      <w:pPr>
        <w:tabs>
          <w:tab w:val="left" w:pos="426"/>
        </w:tabs>
        <w:spacing w:after="0" w:line="240" w:lineRule="auto"/>
        <w:jc w:val="both"/>
        <w:rPr>
          <w:rFonts w:ascii="Verdana" w:eastAsia="Verdana" w:hAnsi="Verdana" w:cs="Verdana"/>
          <w:i/>
          <w:iCs/>
          <w:color w:val="002060"/>
          <w:sz w:val="20"/>
          <w:szCs w:val="20"/>
          <w:u w:color="002060"/>
        </w:rPr>
      </w:pPr>
    </w:p>
    <w:p w:rsidR="00F62C09" w:rsidRDefault="00F62C09">
      <w:pPr>
        <w:pStyle w:val="ListParagraph"/>
        <w:numPr>
          <w:ilvl w:val="0"/>
          <w:numId w:val="4"/>
        </w:numPr>
        <w:spacing w:after="0" w:line="240" w:lineRule="auto"/>
        <w:jc w:val="both"/>
        <w:rPr>
          <w:rFonts w:ascii="Verdana" w:eastAsia="Verdana" w:hAnsi="Verdana" w:cs="Verdana"/>
          <w:i/>
          <w:iCs/>
          <w:color w:val="002060"/>
          <w:sz w:val="20"/>
          <w:szCs w:val="20"/>
          <w:u w:color="002060"/>
        </w:rPr>
      </w:pPr>
      <w:r>
        <w:rPr>
          <w:rFonts w:ascii="Verdana" w:hAnsi="Verdana"/>
          <w:i/>
          <w:iCs/>
          <w:color w:val="002060"/>
          <w:sz w:val="20"/>
          <w:szCs w:val="20"/>
          <w:u w:color="002060"/>
        </w:rPr>
        <w:lastRenderedPageBreak/>
        <w:t>Για την εφαρμογή του παρόντος Κώδικα οι ακόλουθοι όροι έχουν την έννοια που τους αποδίδεται παρακάτω:</w:t>
      </w:r>
    </w:p>
    <w:p w:rsidR="00F62C09" w:rsidRPr="00F272BF" w:rsidRDefault="00F62C09">
      <w:pPr>
        <w:tabs>
          <w:tab w:val="left" w:pos="426"/>
        </w:tabs>
        <w:spacing w:after="0" w:line="240" w:lineRule="auto"/>
        <w:jc w:val="both"/>
        <w:rPr>
          <w:rFonts w:ascii="Verdana" w:eastAsia="Verdana" w:hAnsi="Verdana" w:cs="Verdana"/>
          <w:i/>
          <w:iCs/>
          <w:color w:val="002060"/>
          <w:sz w:val="20"/>
          <w:szCs w:val="20"/>
          <w:u w:color="002060"/>
          <w:lang w:val="el-GR"/>
        </w:rPr>
      </w:pPr>
      <w:r w:rsidRPr="00F272BF">
        <w:rPr>
          <w:rFonts w:ascii="Verdana" w:hAnsi="Verdana"/>
          <w:i/>
          <w:iCs/>
          <w:color w:val="002060"/>
          <w:sz w:val="20"/>
          <w:szCs w:val="20"/>
          <w:u w:color="002060"/>
          <w:lang w:val="el-GR"/>
        </w:rPr>
        <w:t>α) Ως «επιχείρηση, που δραστηριοποιείται στο χώρο του “ηλεκτρονικού επιχειρείν”», (εφεξής επιχείρηση) νοούνται νομικά ή φυσικά πρόσωπα με έδρα την Ελλάδα που παρέχουν προϊόντα ή/και υπηρεσίες προς καταναλωτές στην Ελλάδα ή/και στο Εξωτερικό, δραστηριοποιούμενα νομίμως ευθέως ή/και ως μεσάζοντες παροχής υπηρεσιών έναντι αμοιβής άμεσης ή έμμεσης με ηλεκτρονικά μέσα εξ αποστάσεως και κατόπιν προσωπικής επιλογής του καταναλωτή.</w:t>
      </w:r>
    </w:p>
    <w:p w:rsidR="00F62C09" w:rsidRPr="00F272BF" w:rsidRDefault="00F62C09">
      <w:pPr>
        <w:tabs>
          <w:tab w:val="left" w:pos="426"/>
        </w:tabs>
        <w:spacing w:after="0" w:line="240" w:lineRule="auto"/>
        <w:jc w:val="both"/>
        <w:rPr>
          <w:rFonts w:ascii="Verdana" w:eastAsia="Verdana" w:hAnsi="Verdana" w:cs="Verdana"/>
          <w:i/>
          <w:iCs/>
          <w:color w:val="002060"/>
          <w:sz w:val="20"/>
          <w:szCs w:val="20"/>
          <w:u w:color="002060"/>
          <w:lang w:val="el-GR"/>
        </w:rPr>
      </w:pPr>
    </w:p>
    <w:p w:rsidR="00F62C09" w:rsidRPr="00F272BF" w:rsidRDefault="00F62C09">
      <w:pPr>
        <w:tabs>
          <w:tab w:val="left" w:pos="426"/>
        </w:tabs>
        <w:spacing w:after="0" w:line="240" w:lineRule="auto"/>
        <w:jc w:val="both"/>
        <w:rPr>
          <w:rFonts w:ascii="Verdana" w:eastAsia="Verdana" w:hAnsi="Verdana" w:cs="Verdana"/>
          <w:i/>
          <w:iCs/>
          <w:color w:val="002060"/>
          <w:sz w:val="20"/>
          <w:szCs w:val="20"/>
          <w:u w:color="002060"/>
          <w:lang w:val="el-GR"/>
        </w:rPr>
      </w:pPr>
      <w:r w:rsidRPr="00F272BF">
        <w:rPr>
          <w:rFonts w:ascii="Verdana" w:hAnsi="Verdana"/>
          <w:i/>
          <w:iCs/>
          <w:color w:val="002060"/>
          <w:sz w:val="20"/>
          <w:szCs w:val="20"/>
          <w:u w:color="002060"/>
          <w:lang w:val="el-GR"/>
        </w:rPr>
        <w:t>β) Ως «με ηλεκτρονικά μέσα εξ αποστάσεως» νοούνται οι υπηρεσίες και τα προϊόντα που παρέχονται από τις επιχειρήσεις και γίνονται αποδεκτά από τους καταναλωτές μέσω εξοπλισμών ηλεκτρονικής επεξεργασίας η οποία παρέχεται, διαβιβάζεται και λαμβάνεται εξ ολοκλήρου μέσω του Διαδικτύου ή/και κινητών δικτύων/εφαρμογών κειμένου).</w:t>
      </w:r>
    </w:p>
    <w:p w:rsidR="00F62C09" w:rsidRPr="00F272BF" w:rsidRDefault="00F62C09">
      <w:pPr>
        <w:tabs>
          <w:tab w:val="left" w:pos="426"/>
        </w:tabs>
        <w:spacing w:after="0" w:line="240" w:lineRule="auto"/>
        <w:jc w:val="both"/>
        <w:rPr>
          <w:rFonts w:ascii="Verdana" w:eastAsia="Verdana" w:hAnsi="Verdana" w:cs="Verdana"/>
          <w:i/>
          <w:iCs/>
          <w:color w:val="002060"/>
          <w:sz w:val="20"/>
          <w:szCs w:val="20"/>
          <w:u w:color="002060"/>
          <w:lang w:val="el-GR"/>
        </w:rPr>
      </w:pPr>
    </w:p>
    <w:p w:rsidR="00F62C09" w:rsidRPr="00F272BF" w:rsidRDefault="00F62C09">
      <w:pPr>
        <w:tabs>
          <w:tab w:val="left" w:pos="426"/>
        </w:tabs>
        <w:spacing w:after="0" w:line="240" w:lineRule="auto"/>
        <w:jc w:val="both"/>
        <w:rPr>
          <w:rFonts w:ascii="Verdana" w:eastAsia="Verdana" w:hAnsi="Verdana" w:cs="Verdana"/>
          <w:i/>
          <w:iCs/>
          <w:color w:val="002060"/>
          <w:sz w:val="20"/>
          <w:szCs w:val="20"/>
          <w:u w:color="002060"/>
          <w:lang w:val="el-GR"/>
        </w:rPr>
      </w:pPr>
      <w:r w:rsidRPr="00F272BF">
        <w:rPr>
          <w:rFonts w:ascii="Verdana" w:hAnsi="Verdana"/>
          <w:i/>
          <w:iCs/>
          <w:color w:val="002060"/>
          <w:sz w:val="20"/>
          <w:szCs w:val="20"/>
          <w:u w:color="002060"/>
          <w:lang w:val="el-GR"/>
        </w:rPr>
        <w:t xml:space="preserve">γ) Για τους υπόλοιπους όρους ισχύουν οι ορισμοί που υπάρχουν στον ν. 2251/1994, όπως ισχύει, στο Π.Δ. 131/2003 και στον Κώδικα Καταναλωτικής Δεοντολογίας του άρθρου </w:t>
      </w:r>
      <w:r>
        <w:rPr>
          <w:rFonts w:ascii="Verdana" w:hAnsi="Verdana"/>
          <w:i/>
          <w:iCs/>
          <w:color w:val="002060"/>
          <w:sz w:val="20"/>
          <w:szCs w:val="20"/>
          <w:u w:color="002060"/>
          <w:lang w:val="ru-RU"/>
        </w:rPr>
        <w:t xml:space="preserve">7 </w:t>
      </w:r>
      <w:r w:rsidRPr="00F272BF">
        <w:rPr>
          <w:rFonts w:ascii="Verdana" w:hAnsi="Verdana"/>
          <w:i/>
          <w:iCs/>
          <w:color w:val="002060"/>
          <w:sz w:val="20"/>
          <w:szCs w:val="20"/>
          <w:u w:color="002060"/>
          <w:lang w:val="el-GR"/>
        </w:rPr>
        <w:t>του ν. 3297/2004, όπως ισχύει.</w:t>
      </w:r>
    </w:p>
    <w:p w:rsidR="00F62C09" w:rsidRPr="00F272BF" w:rsidRDefault="00F62C09">
      <w:pPr>
        <w:tabs>
          <w:tab w:val="left" w:pos="426"/>
        </w:tabs>
        <w:spacing w:after="0" w:line="240" w:lineRule="auto"/>
        <w:jc w:val="both"/>
        <w:rPr>
          <w:rFonts w:ascii="Verdana" w:eastAsia="Verdana" w:hAnsi="Verdana" w:cs="Verdana"/>
          <w:i/>
          <w:iCs/>
          <w:color w:val="002060"/>
          <w:sz w:val="20"/>
          <w:szCs w:val="20"/>
          <w:u w:color="002060"/>
          <w:lang w:val="el-GR"/>
        </w:rPr>
      </w:pPr>
    </w:p>
    <w:p w:rsidR="00F62C09" w:rsidRDefault="00F62C09">
      <w:pPr>
        <w:pStyle w:val="ListParagraph"/>
        <w:numPr>
          <w:ilvl w:val="0"/>
          <w:numId w:val="4"/>
        </w:numPr>
        <w:spacing w:after="0" w:line="240" w:lineRule="auto"/>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Σε περίπτωση </w:t>
      </w:r>
      <w:r w:rsidR="00155748">
        <w:rPr>
          <w:rFonts w:ascii="Verdana" w:hAnsi="Verdana"/>
          <w:i/>
          <w:iCs/>
          <w:color w:val="002060"/>
          <w:sz w:val="20"/>
          <w:szCs w:val="20"/>
          <w:u w:color="002060"/>
        </w:rPr>
        <w:t>αμφιβολίας</w:t>
      </w:r>
      <w:r>
        <w:rPr>
          <w:rFonts w:ascii="Verdana" w:hAnsi="Verdana"/>
          <w:i/>
          <w:iCs/>
          <w:color w:val="002060"/>
          <w:sz w:val="20"/>
          <w:szCs w:val="20"/>
          <w:u w:color="002060"/>
        </w:rPr>
        <w:t xml:space="preserve"> υπερισχύουν οι ορισμοί της κείμενης νομοθεσίας. </w:t>
      </w:r>
    </w:p>
    <w:p w:rsidR="00F62C09" w:rsidRPr="00F272BF" w:rsidRDefault="00F62C09">
      <w:pPr>
        <w:tabs>
          <w:tab w:val="left" w:pos="426"/>
        </w:tabs>
        <w:spacing w:after="0" w:line="240" w:lineRule="auto"/>
        <w:jc w:val="both"/>
        <w:rPr>
          <w:rFonts w:ascii="Verdana" w:eastAsia="Verdana" w:hAnsi="Verdana" w:cs="Verdana"/>
          <w:i/>
          <w:iCs/>
          <w:color w:val="002060"/>
          <w:sz w:val="20"/>
          <w:szCs w:val="20"/>
          <w:u w:color="002060"/>
          <w:lang w:val="el-GR"/>
        </w:rPr>
      </w:pPr>
    </w:p>
    <w:p w:rsidR="00F62C09" w:rsidRPr="00F272BF" w:rsidRDefault="00F62C09">
      <w:pPr>
        <w:spacing w:after="0" w:line="240" w:lineRule="auto"/>
        <w:jc w:val="center"/>
        <w:rPr>
          <w:rFonts w:ascii="Verdana" w:eastAsia="Verdana" w:hAnsi="Verdana" w:cs="Verdana"/>
          <w:b/>
          <w:bCs/>
          <w:i/>
          <w:iCs/>
          <w:color w:val="002060"/>
          <w:sz w:val="20"/>
          <w:szCs w:val="20"/>
          <w:u w:color="002060"/>
          <w:lang w:val="el-GR"/>
        </w:rPr>
      </w:pPr>
      <w:r w:rsidRPr="00F272BF">
        <w:rPr>
          <w:rFonts w:ascii="Verdana" w:hAnsi="Verdana"/>
          <w:b/>
          <w:bCs/>
          <w:i/>
          <w:iCs/>
          <w:color w:val="002060"/>
          <w:sz w:val="20"/>
          <w:szCs w:val="20"/>
          <w:u w:color="002060"/>
          <w:lang w:val="el-GR"/>
        </w:rPr>
        <w:t xml:space="preserve">Άρθρο 3 – Γενικές αρχές </w:t>
      </w:r>
      <w:r w:rsidR="00B22FF5">
        <w:rPr>
          <w:rFonts w:ascii="Verdana" w:hAnsi="Verdana"/>
          <w:b/>
          <w:bCs/>
          <w:i/>
          <w:iCs/>
          <w:color w:val="002060"/>
          <w:sz w:val="20"/>
          <w:szCs w:val="20"/>
          <w:u w:color="002060"/>
          <w:lang w:val="el-GR"/>
        </w:rPr>
        <w:t xml:space="preserve">και </w:t>
      </w:r>
      <w:r w:rsidRPr="00F272BF">
        <w:rPr>
          <w:rFonts w:ascii="Verdana" w:hAnsi="Verdana"/>
          <w:b/>
          <w:bCs/>
          <w:i/>
          <w:iCs/>
          <w:color w:val="002060"/>
          <w:sz w:val="20"/>
          <w:szCs w:val="20"/>
          <w:u w:color="002060"/>
          <w:lang w:val="el-GR"/>
        </w:rPr>
        <w:t>υποχρεώσεις των ηλεκτρονικών καταστημάτων</w:t>
      </w:r>
    </w:p>
    <w:p w:rsidR="00F62C09" w:rsidRPr="00F272BF" w:rsidRDefault="00F62C09">
      <w:pPr>
        <w:tabs>
          <w:tab w:val="left" w:pos="426"/>
        </w:tabs>
        <w:spacing w:after="0" w:line="240" w:lineRule="auto"/>
        <w:jc w:val="center"/>
        <w:rPr>
          <w:rFonts w:ascii="Verdana" w:eastAsia="Verdana" w:hAnsi="Verdana" w:cs="Verdana"/>
          <w:b/>
          <w:bCs/>
          <w:i/>
          <w:iCs/>
          <w:color w:val="002060"/>
          <w:sz w:val="20"/>
          <w:szCs w:val="20"/>
          <w:u w:color="002060"/>
          <w:lang w:val="el-GR"/>
        </w:rPr>
      </w:pPr>
      <w:r w:rsidRPr="00F272BF">
        <w:rPr>
          <w:rFonts w:ascii="Verdana" w:hAnsi="Verdana"/>
          <w:b/>
          <w:bCs/>
          <w:i/>
          <w:iCs/>
          <w:color w:val="002060"/>
          <w:sz w:val="20"/>
          <w:szCs w:val="20"/>
          <w:u w:color="002060"/>
          <w:lang w:val="el-GR"/>
        </w:rPr>
        <w:t>Α. Γενικές Αρχές</w:t>
      </w:r>
    </w:p>
    <w:p w:rsidR="00F62C09" w:rsidRPr="00F272BF" w:rsidRDefault="00F62C09">
      <w:pPr>
        <w:tabs>
          <w:tab w:val="left" w:pos="426"/>
        </w:tabs>
        <w:spacing w:after="0" w:line="240" w:lineRule="auto"/>
        <w:jc w:val="both"/>
        <w:rPr>
          <w:rFonts w:ascii="Verdana" w:eastAsia="Verdana" w:hAnsi="Verdana" w:cs="Verdana"/>
          <w:b/>
          <w:bCs/>
          <w:i/>
          <w:iCs/>
          <w:color w:val="002060"/>
          <w:sz w:val="20"/>
          <w:szCs w:val="20"/>
          <w:u w:color="002060"/>
          <w:lang w:val="el-GR"/>
        </w:rPr>
      </w:pPr>
    </w:p>
    <w:p w:rsidR="00F62C09" w:rsidRDefault="00F62C09">
      <w:pPr>
        <w:pStyle w:val="NormalWeb"/>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Ο παρών Κώδικας διέπεται από τις αρχές της προστασίας του καταναλωτή, της διαφάνειας, της αμεροληψίας,</w:t>
      </w:r>
      <w:r w:rsidR="00F550AA">
        <w:rPr>
          <w:rFonts w:ascii="Verdana" w:hAnsi="Verdana"/>
          <w:i/>
          <w:iCs/>
          <w:color w:val="002060"/>
          <w:sz w:val="20"/>
          <w:szCs w:val="20"/>
          <w:u w:color="002060"/>
        </w:rPr>
        <w:t xml:space="preserve"> της τεχνολογικής ουδετερότητας,</w:t>
      </w:r>
      <w:r>
        <w:rPr>
          <w:rFonts w:ascii="Verdana" w:hAnsi="Verdana"/>
          <w:i/>
          <w:iCs/>
          <w:color w:val="002060"/>
          <w:sz w:val="20"/>
          <w:szCs w:val="20"/>
          <w:u w:color="002060"/>
        </w:rPr>
        <w:t xml:space="preserve"> της επαγγελματικής δεοντολογίας, της ηθικής συμπεριφοράς και του σεβασμού στην ιδιωτική ζωή, της προστασίας των προσωπικών δεδομένων και της προστασίας των ευάλωτων ομάδων πληθυσμού όπως ειδικότερα αναφέρονται στα άρθρα 4 &amp; 5του παρόντος.</w:t>
      </w:r>
    </w:p>
    <w:p w:rsidR="00F62C09" w:rsidRPr="00F272BF" w:rsidRDefault="00F62C09">
      <w:pPr>
        <w:spacing w:after="0" w:line="240" w:lineRule="auto"/>
        <w:jc w:val="both"/>
        <w:rPr>
          <w:rFonts w:ascii="Verdana" w:eastAsia="Verdana" w:hAnsi="Verdana" w:cs="Verdana"/>
          <w:b/>
          <w:bCs/>
          <w:i/>
          <w:iCs/>
          <w:color w:val="002060"/>
          <w:sz w:val="20"/>
          <w:szCs w:val="20"/>
          <w:u w:color="002060"/>
          <w:lang w:val="el-GR"/>
        </w:rPr>
      </w:pPr>
    </w:p>
    <w:p w:rsidR="00F62C09" w:rsidRPr="00F272BF" w:rsidRDefault="00F62C09">
      <w:pPr>
        <w:spacing w:after="0" w:line="240" w:lineRule="auto"/>
        <w:jc w:val="center"/>
        <w:rPr>
          <w:rFonts w:ascii="Verdana" w:eastAsia="Verdana" w:hAnsi="Verdana" w:cs="Verdana"/>
          <w:b/>
          <w:bCs/>
          <w:i/>
          <w:iCs/>
          <w:color w:val="002060"/>
          <w:sz w:val="20"/>
          <w:szCs w:val="20"/>
          <w:u w:color="002060"/>
          <w:lang w:val="el-GR"/>
        </w:rPr>
      </w:pPr>
      <w:r w:rsidRPr="00F272BF">
        <w:rPr>
          <w:rFonts w:ascii="Verdana" w:hAnsi="Verdana"/>
          <w:b/>
          <w:bCs/>
          <w:i/>
          <w:iCs/>
          <w:color w:val="002060"/>
          <w:sz w:val="20"/>
          <w:szCs w:val="20"/>
          <w:u w:color="002060"/>
          <w:lang w:val="el-GR"/>
        </w:rPr>
        <w:t>Β. Ελάχιστα Σ</w:t>
      </w:r>
      <w:r w:rsidR="00155748">
        <w:rPr>
          <w:rFonts w:ascii="Verdana" w:hAnsi="Verdana"/>
          <w:b/>
          <w:bCs/>
          <w:i/>
          <w:iCs/>
          <w:color w:val="002060"/>
          <w:sz w:val="20"/>
          <w:szCs w:val="20"/>
          <w:u w:color="002060"/>
          <w:lang w:val="el-GR"/>
        </w:rPr>
        <w:t>τοιχεία</w:t>
      </w:r>
      <w:r w:rsidRPr="00F272BF">
        <w:rPr>
          <w:rFonts w:ascii="Verdana" w:hAnsi="Verdana"/>
          <w:b/>
          <w:bCs/>
          <w:i/>
          <w:iCs/>
          <w:color w:val="002060"/>
          <w:sz w:val="20"/>
          <w:szCs w:val="20"/>
          <w:u w:color="002060"/>
          <w:lang w:val="el-GR"/>
        </w:rPr>
        <w:t xml:space="preserve"> Ενημέρωσης του καταναλωτή</w:t>
      </w:r>
    </w:p>
    <w:p w:rsidR="00F62C09" w:rsidRPr="00F272BF" w:rsidRDefault="00F62C09">
      <w:pPr>
        <w:spacing w:after="0" w:line="240" w:lineRule="auto"/>
        <w:jc w:val="center"/>
        <w:rPr>
          <w:rFonts w:ascii="Verdana" w:eastAsia="Verdana" w:hAnsi="Verdana" w:cs="Verdana"/>
          <w:b/>
          <w:bCs/>
          <w:i/>
          <w:iCs/>
          <w:color w:val="002060"/>
          <w:sz w:val="20"/>
          <w:szCs w:val="20"/>
          <w:u w:color="002060"/>
          <w:lang w:val="el-GR"/>
        </w:rPr>
      </w:pPr>
    </w:p>
    <w:p w:rsidR="00F62C09" w:rsidRDefault="00F62C09">
      <w:pPr>
        <w:pStyle w:val="NormalWeb"/>
        <w:numPr>
          <w:ilvl w:val="0"/>
          <w:numId w:val="6"/>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Η επιχείρηση εξασφαλίζει την προσυμβατική ενημέρωση του καταναλωτή ώστε να είναι δυνατή η πλήρης, ακριβής και σαφής ενημέρωση του για τα ακόλουθα:</w:t>
      </w:r>
    </w:p>
    <w:p w:rsidR="00F62C09" w:rsidRDefault="00F62C09">
      <w:pPr>
        <w:pStyle w:val="NormalWeb"/>
        <w:numPr>
          <w:ilvl w:val="0"/>
          <w:numId w:val="8"/>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Πλήρη εταιρική επωνυμία, έδρα , ταχυδρομική διεύθυνση, ΑΦΜ, τηλέφωνα  επικοινωνίας/ηλεκτρονική διεύθυνση.</w:t>
      </w:r>
    </w:p>
    <w:p w:rsidR="00F62C09" w:rsidRDefault="00F62C09">
      <w:pPr>
        <w:pStyle w:val="NormalWeb"/>
        <w:numPr>
          <w:ilvl w:val="0"/>
          <w:numId w:val="8"/>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Αριθμό καταχώρησης στο ΓΕΜΗ.</w:t>
      </w:r>
    </w:p>
    <w:p w:rsidR="003243C5" w:rsidRPr="003243C5" w:rsidRDefault="00155748" w:rsidP="003243C5">
      <w:pPr>
        <w:pStyle w:val="NormalWeb"/>
        <w:numPr>
          <w:ilvl w:val="0"/>
          <w:numId w:val="8"/>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Κύρια </w:t>
      </w:r>
      <w:r w:rsidR="00F62C09">
        <w:rPr>
          <w:rFonts w:ascii="Verdana" w:hAnsi="Verdana"/>
          <w:i/>
          <w:iCs/>
          <w:color w:val="002060"/>
          <w:sz w:val="20"/>
          <w:szCs w:val="20"/>
          <w:u w:color="002060"/>
        </w:rPr>
        <w:t xml:space="preserve">Χαρακτηριστικά </w:t>
      </w:r>
      <w:r w:rsidR="00F84E78">
        <w:rPr>
          <w:rFonts w:ascii="Verdana" w:hAnsi="Verdana"/>
          <w:i/>
          <w:iCs/>
          <w:color w:val="002060"/>
          <w:sz w:val="20"/>
          <w:szCs w:val="20"/>
          <w:u w:color="002060"/>
        </w:rPr>
        <w:t xml:space="preserve">των προϊόντων που πωλεί </w:t>
      </w:r>
      <w:r>
        <w:rPr>
          <w:rFonts w:ascii="Verdana" w:hAnsi="Verdana"/>
          <w:i/>
          <w:iCs/>
          <w:color w:val="002060"/>
          <w:sz w:val="20"/>
          <w:szCs w:val="20"/>
          <w:u w:color="002060"/>
        </w:rPr>
        <w:t xml:space="preserve">και ποιότητα των παρεχόμενων υπηρεσιών </w:t>
      </w:r>
      <w:r w:rsidR="00F84E78">
        <w:rPr>
          <w:rFonts w:ascii="Verdana" w:hAnsi="Verdana"/>
          <w:i/>
          <w:iCs/>
          <w:color w:val="002060"/>
          <w:sz w:val="20"/>
          <w:szCs w:val="20"/>
          <w:u w:color="002060"/>
        </w:rPr>
        <w:t xml:space="preserve">(π.χ. </w:t>
      </w:r>
      <w:r w:rsidR="000554A0">
        <w:rPr>
          <w:rFonts w:ascii="Verdana" w:hAnsi="Verdana"/>
          <w:i/>
          <w:iCs/>
          <w:color w:val="002060"/>
          <w:sz w:val="20"/>
          <w:szCs w:val="20"/>
          <w:u w:color="002060"/>
        </w:rPr>
        <w:t xml:space="preserve">η </w:t>
      </w:r>
      <w:r w:rsidRPr="00041F90">
        <w:rPr>
          <w:rFonts w:ascii="Verdana" w:eastAsia="Calibri" w:hAnsi="Verdana" w:cs="Calibri"/>
          <w:i/>
          <w:iCs/>
          <w:color w:val="002060"/>
          <w:sz w:val="20"/>
          <w:szCs w:val="20"/>
          <w:u w:color="002060"/>
        </w:rPr>
        <w:t>συνολική τιμή συμπεριλαμβανομένου ΦΠΑ ή άλλων φόρων</w:t>
      </w:r>
      <w:r>
        <w:rPr>
          <w:rFonts w:ascii="Verdana" w:hAnsi="Verdana"/>
          <w:i/>
          <w:iCs/>
          <w:color w:val="002060"/>
          <w:sz w:val="20"/>
          <w:szCs w:val="20"/>
          <w:u w:color="002060"/>
        </w:rPr>
        <w:t xml:space="preserve"> </w:t>
      </w:r>
      <w:r w:rsidR="00F84E78">
        <w:rPr>
          <w:rFonts w:ascii="Verdana" w:hAnsi="Verdana"/>
          <w:i/>
          <w:iCs/>
          <w:color w:val="002060"/>
          <w:sz w:val="20"/>
          <w:szCs w:val="20"/>
          <w:u w:color="002060"/>
        </w:rPr>
        <w:t xml:space="preserve">, τα έξοδα αποστολής, ή τα τυχόν έξοδα επιστροφής του προϊόντος τυχόν επιπλέον χρεώσεις, τους όρους και τρόπους πληρωμής, τις εγγυήσεις, </w:t>
      </w:r>
      <w:r w:rsidR="000554A0">
        <w:rPr>
          <w:rFonts w:ascii="Verdana" w:hAnsi="Verdana"/>
          <w:i/>
          <w:iCs/>
          <w:color w:val="002060"/>
          <w:sz w:val="20"/>
          <w:szCs w:val="20"/>
          <w:u w:color="002060"/>
        </w:rPr>
        <w:t>μέγεθος-</w:t>
      </w:r>
      <w:r w:rsidR="00F84E78">
        <w:rPr>
          <w:rFonts w:ascii="Verdana" w:hAnsi="Verdana"/>
          <w:i/>
          <w:iCs/>
          <w:color w:val="002060"/>
          <w:sz w:val="20"/>
          <w:szCs w:val="20"/>
          <w:u w:color="002060"/>
        </w:rPr>
        <w:t>διαστάσεις</w:t>
      </w:r>
      <w:r w:rsidR="000554A0">
        <w:rPr>
          <w:rFonts w:ascii="Verdana" w:hAnsi="Verdana"/>
          <w:i/>
          <w:iCs/>
          <w:color w:val="002060"/>
          <w:sz w:val="20"/>
          <w:szCs w:val="20"/>
          <w:u w:color="002060"/>
        </w:rPr>
        <w:t xml:space="preserve"> του προϊόντος</w:t>
      </w:r>
      <w:r w:rsidR="00F84E78">
        <w:rPr>
          <w:rFonts w:ascii="Verdana" w:hAnsi="Verdana"/>
          <w:i/>
          <w:iCs/>
          <w:color w:val="002060"/>
          <w:sz w:val="20"/>
          <w:szCs w:val="20"/>
          <w:u w:color="002060"/>
        </w:rPr>
        <w:t>)</w:t>
      </w:r>
      <w:r w:rsidR="00F62C09">
        <w:rPr>
          <w:rFonts w:ascii="Verdana" w:hAnsi="Verdana"/>
          <w:i/>
          <w:iCs/>
          <w:color w:val="002060"/>
          <w:sz w:val="20"/>
          <w:szCs w:val="20"/>
          <w:u w:color="002060"/>
        </w:rPr>
        <w:t>, καθώς και για τα μέσα πληρωμής.</w:t>
      </w:r>
    </w:p>
    <w:p w:rsidR="003243C5" w:rsidRPr="003243C5" w:rsidRDefault="00F62C09" w:rsidP="003243C5">
      <w:pPr>
        <w:pStyle w:val="NormalWeb"/>
        <w:numPr>
          <w:ilvl w:val="0"/>
          <w:numId w:val="8"/>
        </w:numPr>
        <w:spacing w:before="0" w:after="0"/>
        <w:jc w:val="both"/>
        <w:rPr>
          <w:rFonts w:ascii="Verdana" w:eastAsia="Verdana" w:hAnsi="Verdana" w:cs="Verdana"/>
          <w:i/>
          <w:iCs/>
          <w:color w:val="002060"/>
          <w:sz w:val="20"/>
          <w:szCs w:val="20"/>
          <w:u w:color="002060"/>
        </w:rPr>
      </w:pPr>
      <w:r w:rsidRPr="003243C5">
        <w:rPr>
          <w:rFonts w:ascii="Verdana" w:hAnsi="Verdana"/>
          <w:i/>
          <w:iCs/>
          <w:color w:val="002060"/>
          <w:sz w:val="20"/>
          <w:szCs w:val="20"/>
          <w:u w:color="002060"/>
        </w:rPr>
        <w:t>Διαθεσιμότητα των υπηρεσιών και των προϊόντων</w:t>
      </w:r>
      <w:r w:rsidR="005048CA" w:rsidRPr="003243C5">
        <w:rPr>
          <w:rFonts w:ascii="Verdana" w:hAnsi="Verdana"/>
          <w:i/>
          <w:iCs/>
          <w:color w:val="002060"/>
          <w:sz w:val="20"/>
          <w:szCs w:val="20"/>
          <w:u w:color="002060"/>
        </w:rPr>
        <w:t xml:space="preserve"> και την προθεσμία, εντός της οποίας ο προμηθευτής αναλαμβάνει να παραδώσει τα αγαθά ή να παρέχει τις </w:t>
      </w:r>
      <w:r w:rsidR="003F0B65" w:rsidRPr="003243C5">
        <w:rPr>
          <w:rFonts w:ascii="Verdana" w:hAnsi="Verdana"/>
          <w:i/>
          <w:iCs/>
          <w:color w:val="002060"/>
          <w:sz w:val="20"/>
          <w:szCs w:val="20"/>
          <w:u w:color="002060"/>
        </w:rPr>
        <w:t>υπηρεσίες</w:t>
      </w:r>
      <w:r w:rsidR="005048CA" w:rsidRPr="003243C5">
        <w:rPr>
          <w:rFonts w:ascii="Verdana" w:hAnsi="Verdana"/>
          <w:i/>
          <w:iCs/>
          <w:color w:val="002060"/>
          <w:sz w:val="20"/>
          <w:szCs w:val="20"/>
          <w:u w:color="002060"/>
        </w:rPr>
        <w:t>.</w:t>
      </w:r>
      <w:r w:rsidRPr="003243C5">
        <w:rPr>
          <w:rFonts w:ascii="Verdana" w:hAnsi="Verdana"/>
          <w:i/>
          <w:iCs/>
          <w:color w:val="002060"/>
          <w:sz w:val="20"/>
          <w:szCs w:val="20"/>
          <w:u w:color="002060"/>
        </w:rPr>
        <w:t>.</w:t>
      </w:r>
    </w:p>
    <w:p w:rsidR="00F62C09" w:rsidRPr="003243C5" w:rsidRDefault="00F62C09" w:rsidP="003243C5">
      <w:pPr>
        <w:pStyle w:val="NormalWeb"/>
        <w:numPr>
          <w:ilvl w:val="0"/>
          <w:numId w:val="8"/>
        </w:numPr>
        <w:spacing w:before="0" w:after="0"/>
        <w:jc w:val="both"/>
        <w:rPr>
          <w:rFonts w:ascii="Verdana" w:eastAsia="Verdana" w:hAnsi="Verdana" w:cs="Verdana"/>
          <w:i/>
          <w:iCs/>
          <w:color w:val="002060"/>
          <w:sz w:val="20"/>
          <w:szCs w:val="20"/>
          <w:u w:color="002060"/>
        </w:rPr>
      </w:pPr>
      <w:r w:rsidRPr="003243C5">
        <w:rPr>
          <w:rFonts w:ascii="Verdana" w:hAnsi="Verdana"/>
          <w:i/>
          <w:iCs/>
          <w:color w:val="002060"/>
          <w:sz w:val="20"/>
          <w:szCs w:val="20"/>
          <w:u w:color="002060"/>
        </w:rPr>
        <w:t>Χαρακτηριστικά των χρεώσεων, πιθανά εκπτωτικά πακέτα ή ειδικές προσφορές.</w:t>
      </w:r>
    </w:p>
    <w:p w:rsidR="00F62C09" w:rsidRDefault="00F62C09">
      <w:pPr>
        <w:pStyle w:val="NormalWeb"/>
        <w:numPr>
          <w:ilvl w:val="0"/>
          <w:numId w:val="8"/>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Όρους υπαναχώρησης </w:t>
      </w:r>
      <w:r w:rsidR="00AC704F">
        <w:rPr>
          <w:rFonts w:ascii="Verdana" w:hAnsi="Verdana"/>
          <w:i/>
          <w:iCs/>
          <w:color w:val="002060"/>
          <w:sz w:val="20"/>
          <w:szCs w:val="20"/>
          <w:u w:color="002060"/>
        </w:rPr>
        <w:t xml:space="preserve">από την σύμβαση </w:t>
      </w:r>
      <w:r w:rsidR="00195341">
        <w:rPr>
          <w:rFonts w:ascii="Verdana" w:hAnsi="Verdana"/>
          <w:i/>
          <w:iCs/>
          <w:color w:val="002060"/>
          <w:sz w:val="20"/>
          <w:szCs w:val="20"/>
          <w:u w:color="002060"/>
        </w:rPr>
        <w:t xml:space="preserve">καθώς και η </w:t>
      </w:r>
      <w:r>
        <w:rPr>
          <w:rFonts w:ascii="Verdana" w:hAnsi="Verdana"/>
          <w:i/>
          <w:iCs/>
          <w:color w:val="002060"/>
          <w:sz w:val="20"/>
          <w:szCs w:val="20"/>
          <w:u w:color="002060"/>
        </w:rPr>
        <w:t>καταγγελία</w:t>
      </w:r>
      <w:r w:rsidR="00195341">
        <w:rPr>
          <w:rFonts w:ascii="Verdana" w:hAnsi="Verdana"/>
          <w:i/>
          <w:iCs/>
          <w:color w:val="002060"/>
          <w:sz w:val="20"/>
          <w:szCs w:val="20"/>
          <w:u w:color="002060"/>
        </w:rPr>
        <w:t xml:space="preserve"> ή </w:t>
      </w:r>
      <w:r>
        <w:rPr>
          <w:rFonts w:ascii="Verdana" w:hAnsi="Verdana"/>
          <w:i/>
          <w:iCs/>
          <w:color w:val="002060"/>
          <w:sz w:val="20"/>
          <w:szCs w:val="20"/>
          <w:u w:color="002060"/>
        </w:rPr>
        <w:t>ακύρωση της σύμβασης, όπως ειδικότερα αναφέρεται στο άρθρο 6 του παρόντος.</w:t>
      </w:r>
    </w:p>
    <w:p w:rsidR="00F62C09" w:rsidRDefault="00F62C09">
      <w:pPr>
        <w:pStyle w:val="NormalWeb"/>
        <w:numPr>
          <w:ilvl w:val="0"/>
          <w:numId w:val="8"/>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Τη δυνατότητα εξωδικαστικής επίλυσης των διαφορών τους και τους παρέχουν πληροφορίες για τους αναγνωρισμένους φορείς εναλλακτικής επίλυσης καταναλωτικών διαφορών, τους οποίους οι προμηθευτές δεσμεύονται ή υποχρεούνται να χρησιμοποιήσουν για την επίλυση των διαφορών. Σε περίπτωση απουσίας τέτοιας δέσμευσης ή υποχρέωσής τους, οι προμηθευτές διευκρινίζουν οπωσδήποτε και το εάν θα κάνουν χρήση των σχετικών φορέων. </w:t>
      </w:r>
    </w:p>
    <w:p w:rsidR="00F62C09" w:rsidRPr="00EA1BD6" w:rsidRDefault="00F62C09" w:rsidP="00EA1BD6">
      <w:pPr>
        <w:pStyle w:val="NormalWeb"/>
        <w:numPr>
          <w:ilvl w:val="0"/>
          <w:numId w:val="8"/>
        </w:numPr>
        <w:spacing w:before="0" w:after="0"/>
        <w:jc w:val="both"/>
        <w:rPr>
          <w:rFonts w:ascii="Verdana" w:eastAsia="Calibri" w:hAnsi="Verdana" w:cs="Calibri"/>
          <w:i/>
          <w:iCs/>
          <w:color w:val="002060"/>
          <w:sz w:val="20"/>
          <w:szCs w:val="20"/>
          <w:u w:color="002060"/>
          <w:lang w:eastAsia="en-US"/>
        </w:rPr>
      </w:pPr>
      <w:r w:rsidRPr="00EA1BD6">
        <w:rPr>
          <w:rFonts w:ascii="Verdana" w:hAnsi="Verdana"/>
          <w:i/>
          <w:iCs/>
          <w:color w:val="002060"/>
          <w:sz w:val="20"/>
          <w:szCs w:val="20"/>
          <w:u w:color="002060"/>
        </w:rPr>
        <w:t>Την δυνατότητα για την ηλεκτρονική εναλλακτική επίλυση διαφορών όπως ειδικότερα αναφέρεται στο άρθρο 8 του παρόντος</w:t>
      </w:r>
    </w:p>
    <w:p w:rsidR="00F62C09" w:rsidRDefault="00F62C09">
      <w:pPr>
        <w:pStyle w:val="NormalWeb"/>
        <w:numPr>
          <w:ilvl w:val="0"/>
          <w:numId w:val="8"/>
        </w:numPr>
        <w:spacing w:before="0" w:after="0"/>
        <w:jc w:val="both"/>
        <w:rPr>
          <w:rFonts w:ascii="Verdana" w:eastAsia="Verdana" w:hAnsi="Verdana" w:cs="Verdana"/>
          <w:i/>
          <w:iCs/>
          <w:color w:val="002060"/>
          <w:sz w:val="20"/>
          <w:szCs w:val="20"/>
          <w:u w:color="002060"/>
        </w:rPr>
      </w:pPr>
      <w:r w:rsidRPr="00EA1BD6">
        <w:rPr>
          <w:rFonts w:ascii="Verdana" w:hAnsi="Verdana"/>
          <w:i/>
          <w:iCs/>
          <w:color w:val="002060"/>
          <w:sz w:val="20"/>
          <w:szCs w:val="20"/>
          <w:u w:color="002060"/>
        </w:rPr>
        <w:t xml:space="preserve">Τους όρους εξυπηρέτησης μετά την πώληση, τις τυχόν εμπορικές εγγυήσεις (περιεχόμενο, διάρκεια και έκταση εδαφικής ισχύος), </w:t>
      </w:r>
      <w:r w:rsidR="00B57031" w:rsidRPr="00EA1BD6">
        <w:rPr>
          <w:rFonts w:ascii="Verdana" w:hAnsi="Verdana"/>
          <w:i/>
          <w:iCs/>
          <w:color w:val="002060"/>
          <w:sz w:val="20"/>
          <w:szCs w:val="20"/>
          <w:u w:color="002060"/>
        </w:rPr>
        <w:t xml:space="preserve">και </w:t>
      </w:r>
      <w:r w:rsidRPr="00EA1BD6">
        <w:rPr>
          <w:rFonts w:ascii="Verdana" w:hAnsi="Verdana"/>
          <w:i/>
          <w:iCs/>
          <w:color w:val="002060"/>
          <w:sz w:val="20"/>
          <w:szCs w:val="20"/>
          <w:u w:color="002060"/>
        </w:rPr>
        <w:t>την ευθύνη του πωλητή για πραγματικά ελαττώματα και έλλειψη συνομολογημένων ιδιοτήτων</w:t>
      </w:r>
      <w:r w:rsidR="00B57031" w:rsidRPr="00EA1BD6">
        <w:rPr>
          <w:rFonts w:ascii="Verdana" w:hAnsi="Verdana"/>
          <w:i/>
          <w:iCs/>
          <w:color w:val="002060"/>
          <w:sz w:val="20"/>
          <w:szCs w:val="20"/>
          <w:u w:color="002060"/>
        </w:rPr>
        <w:t>, σύμφωνα με τα άρθρα 534 επ. Α.Κ</w:t>
      </w:r>
      <w:r w:rsidR="00B57031">
        <w:rPr>
          <w:rFonts w:ascii="Verdana" w:hAnsi="Verdana"/>
          <w:i/>
          <w:iCs/>
          <w:color w:val="002060"/>
          <w:sz w:val="20"/>
          <w:szCs w:val="20"/>
          <w:u w:color="002060"/>
        </w:rPr>
        <w:t>.</w:t>
      </w:r>
      <w:r w:rsidRPr="00EA1BD6">
        <w:rPr>
          <w:rFonts w:ascii="Verdana" w:eastAsia="Verdana" w:hAnsi="Verdana" w:cs="Verdana"/>
          <w:i/>
          <w:iCs/>
          <w:color w:val="002060"/>
          <w:sz w:val="20"/>
          <w:szCs w:val="20"/>
          <w:u w:color="002060"/>
        </w:rPr>
        <w:t>.</w:t>
      </w:r>
    </w:p>
    <w:p w:rsidR="00F62C09" w:rsidRDefault="00F62C09">
      <w:pPr>
        <w:pStyle w:val="NormalWeb"/>
        <w:numPr>
          <w:ilvl w:val="0"/>
          <w:numId w:val="8"/>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lastRenderedPageBreak/>
        <w:t>Την ενδεχόμενη ανάγκη συχνής συντήρησης των προϊόντων ή για την ύπαρξη ανταλλακτικών ιδιαίτερα μεγάλου κόστους σε σχέση με την τρέχουσα τιμή των προϊόντων αυτών.</w:t>
      </w:r>
    </w:p>
    <w:p w:rsidR="00F62C09" w:rsidRPr="002C415D" w:rsidRDefault="00D92322">
      <w:pPr>
        <w:pStyle w:val="NormalWeb"/>
        <w:numPr>
          <w:ilvl w:val="0"/>
          <w:numId w:val="8"/>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Τ</w:t>
      </w:r>
      <w:r w:rsidR="00F62C09">
        <w:rPr>
          <w:rFonts w:ascii="Verdana" w:hAnsi="Verdana"/>
          <w:i/>
          <w:iCs/>
          <w:color w:val="002060"/>
          <w:sz w:val="20"/>
          <w:szCs w:val="20"/>
          <w:u w:color="002060"/>
        </w:rPr>
        <w:t>ον σκοπό της επεξεργασίας, τους αποδέκτες ή τις κατηγορίες αποδεκτών των δεδομένων και την ύπαρξη του δικαιώματος πρόσβασης και αντίρρησης, όπως ειδικότερα αναφέρονται στο άρθρο 5Β/παρ. 5του παρόντος.</w:t>
      </w:r>
    </w:p>
    <w:p w:rsidR="00F62C09" w:rsidRPr="009C21DD" w:rsidRDefault="002C415D" w:rsidP="009C21DD">
      <w:pPr>
        <w:pStyle w:val="NormalWeb"/>
        <w:numPr>
          <w:ilvl w:val="0"/>
          <w:numId w:val="8"/>
        </w:numPr>
        <w:spacing w:before="0" w:after="0"/>
        <w:jc w:val="both"/>
        <w:rPr>
          <w:rFonts w:ascii="Verdana" w:hAnsi="Verdana"/>
          <w:i/>
          <w:iCs/>
          <w:color w:val="002060"/>
          <w:sz w:val="20"/>
          <w:szCs w:val="20"/>
          <w:u w:color="002060"/>
        </w:rPr>
      </w:pPr>
      <w:r w:rsidRPr="002C415D">
        <w:rPr>
          <w:rFonts w:ascii="Verdana" w:hAnsi="Verdana"/>
          <w:i/>
          <w:iCs/>
          <w:color w:val="002060"/>
          <w:sz w:val="20"/>
          <w:szCs w:val="20"/>
          <w:u w:color="002060"/>
        </w:rPr>
        <w:t xml:space="preserve">Τους Κώδικες Δεοντολογίας </w:t>
      </w:r>
      <w:r w:rsidR="00EA1BD6">
        <w:rPr>
          <w:rFonts w:ascii="Verdana" w:hAnsi="Verdana"/>
          <w:i/>
          <w:iCs/>
          <w:color w:val="002060"/>
          <w:sz w:val="20"/>
          <w:szCs w:val="20"/>
          <w:u w:color="002060"/>
        </w:rPr>
        <w:t>ή τυχόν σήματα αξιοπιστίας που τους δεσμεύουν.</w:t>
      </w:r>
    </w:p>
    <w:p w:rsidR="00F62C09" w:rsidRPr="00474DBF" w:rsidRDefault="00F62C09" w:rsidP="00E16336">
      <w:pPr>
        <w:pStyle w:val="NormalWeb"/>
        <w:numPr>
          <w:ilvl w:val="0"/>
          <w:numId w:val="8"/>
        </w:numPr>
        <w:spacing w:before="0" w:after="0"/>
        <w:jc w:val="both"/>
        <w:rPr>
          <w:rFonts w:ascii="Verdana" w:eastAsia="Calibri" w:hAnsi="Verdana" w:cs="Calibri"/>
          <w:i/>
          <w:iCs/>
          <w:color w:val="002060"/>
          <w:sz w:val="20"/>
          <w:szCs w:val="20"/>
          <w:u w:color="002060"/>
        </w:rPr>
      </w:pPr>
      <w:r w:rsidRPr="00474DBF">
        <w:rPr>
          <w:rFonts w:ascii="Verdana" w:hAnsi="Verdana"/>
          <w:i/>
          <w:iCs/>
          <w:color w:val="002060"/>
          <w:sz w:val="20"/>
          <w:szCs w:val="20"/>
          <w:u w:color="002060"/>
        </w:rPr>
        <w:t>Η ανωτέρω πληροφόρηση προς τον καταναλωτή πρέπει να είναι  κατανοητή, νόμιμη, αληθής</w:t>
      </w:r>
      <w:r w:rsidR="00474DBF" w:rsidRPr="00474DBF">
        <w:rPr>
          <w:rFonts w:ascii="Verdana" w:hAnsi="Verdana"/>
          <w:i/>
          <w:iCs/>
          <w:color w:val="002060"/>
          <w:sz w:val="20"/>
          <w:szCs w:val="20"/>
          <w:u w:color="002060"/>
        </w:rPr>
        <w:t xml:space="preserve">, </w:t>
      </w:r>
      <w:r w:rsidRPr="00474DBF">
        <w:rPr>
          <w:rFonts w:ascii="Verdana" w:hAnsi="Verdana"/>
          <w:i/>
          <w:iCs/>
          <w:color w:val="002060"/>
          <w:sz w:val="20"/>
          <w:szCs w:val="20"/>
          <w:u w:color="002060"/>
        </w:rPr>
        <w:t xml:space="preserve"> επικαιροποιημένη</w:t>
      </w:r>
      <w:r w:rsidR="00474DBF" w:rsidRPr="004E389B">
        <w:rPr>
          <w:rFonts w:ascii="Verdana" w:eastAsia="Calibri" w:hAnsi="Verdana" w:cs="Calibri"/>
          <w:i/>
          <w:iCs/>
          <w:color w:val="002060"/>
          <w:sz w:val="20"/>
          <w:szCs w:val="20"/>
          <w:u w:color="002060"/>
          <w:lang w:eastAsia="en-US"/>
        </w:rPr>
        <w:t xml:space="preserve">, </w:t>
      </w:r>
      <w:r w:rsidR="00474DBF" w:rsidRPr="00474DBF">
        <w:rPr>
          <w:rFonts w:ascii="Verdana" w:eastAsia="Calibri" w:hAnsi="Verdana" w:cs="Calibri"/>
          <w:i/>
          <w:iCs/>
          <w:color w:val="002060"/>
          <w:sz w:val="20"/>
          <w:szCs w:val="20"/>
          <w:u w:color="002060"/>
          <w:lang w:eastAsia="en-US"/>
        </w:rPr>
        <w:t>εύκολα προσβάσιμη και</w:t>
      </w:r>
      <w:r w:rsidR="00474DBF">
        <w:rPr>
          <w:rFonts w:ascii="Verdana" w:hAnsi="Verdana"/>
          <w:i/>
          <w:iCs/>
          <w:color w:val="002060"/>
          <w:sz w:val="20"/>
          <w:szCs w:val="20"/>
          <w:u w:color="002060"/>
        </w:rPr>
        <w:t xml:space="preserve"> </w:t>
      </w:r>
      <w:r w:rsidR="00474DBF" w:rsidRPr="00474DBF">
        <w:rPr>
          <w:rFonts w:ascii="Verdana" w:eastAsia="Calibri" w:hAnsi="Verdana" w:cs="Calibri"/>
          <w:i/>
          <w:iCs/>
          <w:color w:val="002060"/>
          <w:sz w:val="20"/>
          <w:szCs w:val="20"/>
          <w:u w:color="002060"/>
          <w:lang w:eastAsia="en-US"/>
        </w:rPr>
        <w:t>επαληθεύσιμη και να γίνεται</w:t>
      </w:r>
      <w:r w:rsidR="00474DBF">
        <w:rPr>
          <w:rFonts w:ascii="Verdana" w:hAnsi="Verdana"/>
          <w:i/>
          <w:iCs/>
          <w:color w:val="002060"/>
          <w:sz w:val="20"/>
          <w:szCs w:val="20"/>
          <w:u w:color="002060"/>
        </w:rPr>
        <w:t xml:space="preserve"> </w:t>
      </w:r>
      <w:r w:rsidR="00474DBF" w:rsidRPr="00474DBF">
        <w:rPr>
          <w:rFonts w:ascii="Verdana" w:eastAsia="Calibri" w:hAnsi="Verdana" w:cs="Calibri"/>
          <w:i/>
          <w:iCs/>
          <w:color w:val="002060"/>
          <w:sz w:val="20"/>
          <w:szCs w:val="20"/>
          <w:u w:color="002060"/>
          <w:lang w:eastAsia="en-US"/>
        </w:rPr>
        <w:t>υποχρεωτικά στην ελληνική γλώσσα και προαιρετικά σε άλλη</w:t>
      </w:r>
      <w:r w:rsidR="00474DBF">
        <w:rPr>
          <w:rFonts w:ascii="Verdana" w:hAnsi="Verdana"/>
          <w:i/>
          <w:iCs/>
          <w:color w:val="002060"/>
          <w:sz w:val="20"/>
          <w:szCs w:val="20"/>
          <w:u w:color="002060"/>
        </w:rPr>
        <w:t xml:space="preserve"> </w:t>
      </w:r>
      <w:r w:rsidR="00474DBF" w:rsidRPr="00474DBF">
        <w:rPr>
          <w:rFonts w:ascii="Verdana" w:eastAsia="Calibri" w:hAnsi="Verdana" w:cs="Calibri"/>
          <w:i/>
          <w:iCs/>
          <w:color w:val="002060"/>
          <w:sz w:val="20"/>
          <w:szCs w:val="20"/>
          <w:u w:color="002060"/>
          <w:lang w:eastAsia="en-US"/>
        </w:rPr>
        <w:t>γλώσσα</w:t>
      </w:r>
      <w:r w:rsidR="004E389B">
        <w:rPr>
          <w:rFonts w:ascii="Verdana" w:hAnsi="Verdana"/>
          <w:i/>
          <w:iCs/>
          <w:color w:val="002060"/>
          <w:sz w:val="20"/>
          <w:szCs w:val="20"/>
          <w:u w:color="002060"/>
        </w:rPr>
        <w:t xml:space="preserve">. </w:t>
      </w:r>
    </w:p>
    <w:p w:rsidR="00F62C09" w:rsidRDefault="00F62C09">
      <w:pPr>
        <w:pStyle w:val="NormalWeb"/>
        <w:spacing w:before="0" w:after="0"/>
        <w:jc w:val="both"/>
        <w:rPr>
          <w:rFonts w:ascii="Verdana" w:eastAsia="Verdana" w:hAnsi="Verdana" w:cs="Verdana"/>
          <w:i/>
          <w:iCs/>
          <w:color w:val="002060"/>
          <w:sz w:val="20"/>
          <w:szCs w:val="20"/>
          <w:u w:color="002060"/>
        </w:rPr>
      </w:pPr>
    </w:p>
    <w:p w:rsidR="00F62C09" w:rsidRDefault="00F62C09">
      <w:pPr>
        <w:pStyle w:val="NormalWeb"/>
        <w:numPr>
          <w:ilvl w:val="0"/>
          <w:numId w:val="6"/>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Οι όροι της σύμβασης παροχής υπηρεσιών ή και πώλησης προϊόντων πρέπει να είναι αναρτημένοι στον διαδικτυακό τόπο της επιχείρησης σε σημείο στο οποίο εύκολα μπορεί να έχει πρόσβαση ο καταναλωτής.</w:t>
      </w:r>
    </w:p>
    <w:p w:rsidR="00F62C09" w:rsidRDefault="00F62C09">
      <w:pPr>
        <w:pStyle w:val="NormalWeb"/>
        <w:tabs>
          <w:tab w:val="left" w:pos="284"/>
        </w:tabs>
        <w:spacing w:before="0" w:after="0"/>
        <w:jc w:val="both"/>
        <w:rPr>
          <w:rFonts w:ascii="Verdana" w:eastAsia="Verdana" w:hAnsi="Verdana" w:cs="Verdana"/>
          <w:i/>
          <w:iCs/>
          <w:color w:val="002060"/>
          <w:sz w:val="20"/>
          <w:szCs w:val="20"/>
          <w:u w:color="002060"/>
        </w:rPr>
      </w:pPr>
    </w:p>
    <w:p w:rsidR="00A0509B" w:rsidRPr="00DA504D" w:rsidRDefault="00F62C09" w:rsidP="00DA504D">
      <w:pPr>
        <w:pStyle w:val="NormalWeb"/>
        <w:numPr>
          <w:ilvl w:val="0"/>
          <w:numId w:val="6"/>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Στις περιπτώσεις υποβολής αιτήματος παραγγελίας από τον καταναλωτή η επιχείρηση υποχρεώνεται να παραδίδει /αποστέλλει άμεσα αποδεικτικό παραλαβής του αιτήματος παραγγελίας το οποίο να αναγράφει σαφώς την ημερομηνία παραλαβής και επιβεβαίωση αυτής.</w:t>
      </w:r>
    </w:p>
    <w:p w:rsidR="00DA504D" w:rsidRPr="00DA504D" w:rsidRDefault="00DA504D" w:rsidP="00DA504D">
      <w:pPr>
        <w:pStyle w:val="NormalWeb"/>
        <w:spacing w:before="0" w:after="0"/>
        <w:jc w:val="both"/>
        <w:rPr>
          <w:rFonts w:ascii="Verdana" w:eastAsia="Verdana" w:hAnsi="Verdana" w:cs="Verdana"/>
          <w:i/>
          <w:iCs/>
          <w:color w:val="002060"/>
          <w:sz w:val="20"/>
          <w:szCs w:val="20"/>
          <w:u w:color="002060"/>
        </w:rPr>
      </w:pPr>
    </w:p>
    <w:p w:rsidR="009B081F" w:rsidRPr="00A0509B" w:rsidRDefault="00F62C09" w:rsidP="00A0509B">
      <w:pPr>
        <w:pStyle w:val="NormalWeb"/>
        <w:numPr>
          <w:ilvl w:val="0"/>
          <w:numId w:val="6"/>
        </w:numPr>
        <w:spacing w:before="0" w:after="0"/>
        <w:jc w:val="both"/>
        <w:rPr>
          <w:rFonts w:ascii="Verdana" w:eastAsia="Verdana" w:hAnsi="Verdana" w:cs="Verdana"/>
          <w:i/>
          <w:iCs/>
          <w:color w:val="002060"/>
          <w:sz w:val="20"/>
          <w:szCs w:val="20"/>
          <w:u w:color="002060"/>
        </w:rPr>
      </w:pPr>
      <w:r w:rsidRPr="00A0509B">
        <w:rPr>
          <w:rFonts w:ascii="Verdana" w:hAnsi="Verdana"/>
          <w:i/>
          <w:iCs/>
          <w:color w:val="002060"/>
          <w:sz w:val="20"/>
          <w:szCs w:val="20"/>
          <w:u w:color="002060"/>
        </w:rPr>
        <w:t>Με ευθύνη της επιχείρησης, καθίσταται σαφής στον καταναλωτή ο χρόνος κατά τον οποίο θεωρείται ότι έχει συναφθεί η σύμβαση, κατά τα οριζόμενα στην κείμενη νομοθεσία Οι βασικοί συμβατικοί όροι θα πρέπει να είναι εκ των προτέρων διαθέσιμοι στους καταναλωτές</w:t>
      </w:r>
      <w:r w:rsidR="006B231C" w:rsidRPr="00A0509B">
        <w:rPr>
          <w:rFonts w:ascii="Verdana" w:hAnsi="Verdana"/>
          <w:i/>
          <w:iCs/>
          <w:color w:val="002060"/>
          <w:sz w:val="20"/>
          <w:szCs w:val="20"/>
          <w:u w:color="002060"/>
        </w:rPr>
        <w:t xml:space="preserve">  και μάλιστα με τέτοιο τρόπο, ώστε η εντολή της παραγγελίας να μην μπορεί να καταχωρισθεί, αν προηγουμένως ο χρήστης δε λάβει γνώση </w:t>
      </w:r>
      <w:r w:rsidR="008E3606" w:rsidRPr="00A0509B">
        <w:rPr>
          <w:rFonts w:ascii="Verdana" w:hAnsi="Verdana"/>
          <w:i/>
          <w:iCs/>
          <w:color w:val="002060"/>
          <w:sz w:val="20"/>
          <w:szCs w:val="20"/>
          <w:u w:color="002060"/>
        </w:rPr>
        <w:t>αυτών</w:t>
      </w:r>
      <w:r w:rsidR="009B081F" w:rsidRPr="00A0509B">
        <w:rPr>
          <w:rFonts w:ascii="Verdana" w:hAnsi="Verdana"/>
          <w:i/>
          <w:iCs/>
          <w:color w:val="002060"/>
          <w:sz w:val="20"/>
          <w:szCs w:val="20"/>
          <w:u w:color="002060"/>
        </w:rPr>
        <w:t>. Μετά την κατάρτιση της σύμβασης, η επιχείρηση οφείλει να απέχει από κάθε ενέργεια που συνεπάγεται τροποποίηση των όρων της, ιδίως να τροποποιήσει το τίμημα ή να ενημερώσει για μη διαθεσιμότητα του παραγγελθέντος προϊόντος ή παραγγελθείσας υπηρεσίας.</w:t>
      </w:r>
    </w:p>
    <w:p w:rsidR="00F62C09" w:rsidRDefault="00F62C09">
      <w:pPr>
        <w:pStyle w:val="NormalWeb"/>
        <w:tabs>
          <w:tab w:val="left" w:pos="284"/>
        </w:tabs>
        <w:spacing w:before="0" w:after="0"/>
        <w:jc w:val="both"/>
        <w:rPr>
          <w:rFonts w:ascii="Verdana" w:eastAsia="Verdana" w:hAnsi="Verdana" w:cs="Verdana"/>
          <w:i/>
          <w:iCs/>
          <w:color w:val="002060"/>
          <w:sz w:val="20"/>
          <w:szCs w:val="20"/>
          <w:u w:color="002060"/>
        </w:rPr>
      </w:pPr>
    </w:p>
    <w:p w:rsidR="00F62C09" w:rsidRDefault="00F62C09">
      <w:pPr>
        <w:pStyle w:val="NormalWeb"/>
        <w:numPr>
          <w:ilvl w:val="0"/>
          <w:numId w:val="6"/>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Ο καταναλωτής έχει επαρκή ενημέρωση για την πορεία της παραγγελίας του.</w:t>
      </w:r>
    </w:p>
    <w:p w:rsidR="00F62C09" w:rsidRDefault="00F62C09">
      <w:pPr>
        <w:pStyle w:val="NormalWeb"/>
        <w:tabs>
          <w:tab w:val="left" w:pos="284"/>
        </w:tabs>
        <w:spacing w:before="0" w:after="0"/>
        <w:jc w:val="both"/>
        <w:rPr>
          <w:rFonts w:ascii="Verdana" w:eastAsia="Verdana" w:hAnsi="Verdana" w:cs="Verdana"/>
          <w:i/>
          <w:iCs/>
          <w:color w:val="002060"/>
          <w:sz w:val="20"/>
          <w:szCs w:val="20"/>
          <w:u w:color="002060"/>
        </w:rPr>
      </w:pPr>
    </w:p>
    <w:p w:rsidR="00F62C09" w:rsidRDefault="00F62C09">
      <w:pPr>
        <w:pStyle w:val="NormalWeb"/>
        <w:numPr>
          <w:ilvl w:val="0"/>
          <w:numId w:val="6"/>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Η επιχείρηση σε περίπτωση που </w:t>
      </w:r>
      <w:r w:rsidR="00F272BF">
        <w:rPr>
          <w:rFonts w:ascii="Verdana" w:hAnsi="Verdana"/>
          <w:i/>
          <w:iCs/>
          <w:color w:val="002060"/>
          <w:sz w:val="20"/>
          <w:szCs w:val="20"/>
          <w:u w:color="002060"/>
        </w:rPr>
        <w:t xml:space="preserve">τυχόν </w:t>
      </w:r>
      <w:r>
        <w:rPr>
          <w:rFonts w:ascii="Verdana" w:hAnsi="Verdana"/>
          <w:i/>
          <w:iCs/>
          <w:color w:val="002060"/>
          <w:sz w:val="20"/>
          <w:szCs w:val="20"/>
          <w:u w:color="002060"/>
        </w:rPr>
        <w:t>διαπιστώσει ότι ο καταναλωτής δεν είχε σωστή πληροφόρηση ή η σύναψη της σύμβασης δεν έγινε με την ρητή συγκατάθεση του καταβάλλει κάθε προσπάθεια να επιλύσει το ζήτημα σε εύλογο χρόνο.</w:t>
      </w:r>
    </w:p>
    <w:p w:rsidR="00F62C09" w:rsidRDefault="00F62C09">
      <w:pPr>
        <w:pStyle w:val="NormalWeb"/>
        <w:tabs>
          <w:tab w:val="left" w:pos="284"/>
        </w:tabs>
        <w:spacing w:before="0" w:after="0"/>
        <w:jc w:val="both"/>
        <w:rPr>
          <w:rFonts w:ascii="Verdana" w:eastAsia="Verdana" w:hAnsi="Verdana" w:cs="Verdana"/>
          <w:i/>
          <w:iCs/>
          <w:color w:val="002060"/>
          <w:sz w:val="20"/>
          <w:szCs w:val="20"/>
          <w:u w:color="002060"/>
        </w:rPr>
      </w:pPr>
    </w:p>
    <w:p w:rsidR="00F62C09" w:rsidRDefault="00F62C09">
      <w:pPr>
        <w:pStyle w:val="NormalWeb"/>
        <w:numPr>
          <w:ilvl w:val="0"/>
          <w:numId w:val="6"/>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Το προσωπικό των επιχειρήσεων του κλάδου του ηλεκτρονικού εμπορίου το οποίο έρχεται σε επικοινωνία με τους καταναλωτές για παροχή υπηρεσιών ή και πώληση προϊόντων πρέπει να είναι πλήρως ενημερωμένο για τα ανωτέρω αναφερθέντα και να απαντά στις εύλογες ερωτήσεις των καταναλωτών με σαφήνεια και ακρίβεια.</w:t>
      </w:r>
    </w:p>
    <w:p w:rsidR="00F62C09" w:rsidRDefault="00F62C09">
      <w:pPr>
        <w:pStyle w:val="NormalWeb"/>
        <w:spacing w:before="0" w:after="0"/>
        <w:jc w:val="both"/>
        <w:rPr>
          <w:rFonts w:ascii="Verdana" w:eastAsia="Verdana" w:hAnsi="Verdana" w:cs="Verdana"/>
          <w:i/>
          <w:iCs/>
          <w:color w:val="002060"/>
          <w:sz w:val="20"/>
          <w:szCs w:val="20"/>
          <w:u w:color="002060"/>
        </w:rPr>
      </w:pPr>
    </w:p>
    <w:p w:rsidR="00F62C09" w:rsidRDefault="00F62C09">
      <w:pPr>
        <w:pStyle w:val="NormalWeb"/>
        <w:spacing w:before="0" w:after="0"/>
        <w:jc w:val="center"/>
        <w:rPr>
          <w:rFonts w:ascii="Verdana" w:eastAsia="Verdana" w:hAnsi="Verdana" w:cs="Verdana"/>
          <w:b/>
          <w:bCs/>
          <w:i/>
          <w:iCs/>
          <w:color w:val="002060"/>
          <w:sz w:val="20"/>
          <w:szCs w:val="20"/>
          <w:u w:color="002060"/>
        </w:rPr>
      </w:pPr>
      <w:r>
        <w:rPr>
          <w:rFonts w:ascii="Verdana" w:hAnsi="Verdana"/>
          <w:b/>
          <w:bCs/>
          <w:i/>
          <w:iCs/>
          <w:color w:val="002060"/>
          <w:sz w:val="20"/>
          <w:szCs w:val="20"/>
          <w:u w:color="002060"/>
        </w:rPr>
        <w:t>Γ. Διαφήμιση – Προώθηση</w:t>
      </w:r>
    </w:p>
    <w:p w:rsidR="00F62C09" w:rsidRPr="00DA504D" w:rsidRDefault="00F62C09">
      <w:pPr>
        <w:pStyle w:val="NormalWeb"/>
        <w:numPr>
          <w:ilvl w:val="0"/>
          <w:numId w:val="11"/>
        </w:numPr>
        <w:spacing w:before="0" w:after="0"/>
        <w:jc w:val="both"/>
        <w:rPr>
          <w:rFonts w:ascii="Verdana" w:eastAsia="Verdana" w:hAnsi="Verdana" w:cs="Verdana"/>
          <w:bCs/>
          <w:i/>
          <w:iCs/>
          <w:color w:val="002060"/>
          <w:sz w:val="20"/>
          <w:szCs w:val="20"/>
          <w:u w:color="002060"/>
        </w:rPr>
      </w:pPr>
      <w:r>
        <w:rPr>
          <w:rFonts w:ascii="Verdana" w:hAnsi="Verdana"/>
          <w:i/>
          <w:iCs/>
          <w:color w:val="002060"/>
          <w:sz w:val="20"/>
          <w:szCs w:val="20"/>
          <w:u w:color="002060"/>
        </w:rPr>
        <w:t>Η διαφήμιση και η προώθηση πρέπει να είναι σε συμμόρφωση με την κείμενη νομοθεσία, όπως ισχύει</w:t>
      </w:r>
      <w:r w:rsidRPr="00DA504D">
        <w:rPr>
          <w:rFonts w:ascii="Verdana" w:hAnsi="Verdana"/>
          <w:i/>
          <w:iCs/>
          <w:color w:val="002060"/>
          <w:sz w:val="20"/>
          <w:szCs w:val="20"/>
          <w:u w:color="002060"/>
        </w:rPr>
        <w:t>.</w:t>
      </w:r>
    </w:p>
    <w:p w:rsidR="00F62C09" w:rsidRDefault="00F62C09">
      <w:pPr>
        <w:pStyle w:val="NormalWeb"/>
        <w:spacing w:before="0" w:after="0"/>
        <w:jc w:val="both"/>
        <w:rPr>
          <w:rFonts w:ascii="Verdana" w:eastAsia="Verdana" w:hAnsi="Verdana" w:cs="Verdana"/>
          <w:b/>
          <w:bCs/>
          <w:i/>
          <w:iCs/>
          <w:color w:val="002060"/>
          <w:sz w:val="20"/>
          <w:szCs w:val="20"/>
          <w:u w:color="002060"/>
        </w:rPr>
      </w:pPr>
    </w:p>
    <w:p w:rsidR="00F62C09" w:rsidRDefault="00F62C09">
      <w:pPr>
        <w:pStyle w:val="NormalWeb"/>
        <w:numPr>
          <w:ilvl w:val="0"/>
          <w:numId w:val="11"/>
        </w:numPr>
        <w:spacing w:before="0" w:after="0"/>
        <w:jc w:val="both"/>
        <w:rPr>
          <w:rFonts w:ascii="Verdana" w:eastAsia="Verdana" w:hAnsi="Verdana" w:cs="Verdana"/>
          <w:b/>
          <w:bCs/>
          <w:i/>
          <w:iCs/>
          <w:color w:val="002060"/>
          <w:sz w:val="20"/>
          <w:szCs w:val="20"/>
          <w:u w:color="002060"/>
        </w:rPr>
      </w:pPr>
      <w:r>
        <w:rPr>
          <w:rFonts w:ascii="Verdana" w:hAnsi="Verdana"/>
          <w:i/>
          <w:iCs/>
          <w:color w:val="002060"/>
          <w:sz w:val="20"/>
          <w:szCs w:val="20"/>
          <w:u w:color="002060"/>
        </w:rPr>
        <w:t>Σε κάθε περίπτωση ενδείκνυται να ισχύουν τα ακόλουθα:</w:t>
      </w:r>
    </w:p>
    <w:p w:rsidR="00F62C09" w:rsidRDefault="00F62C09">
      <w:pPr>
        <w:pStyle w:val="NormalWeb"/>
        <w:numPr>
          <w:ilvl w:val="0"/>
          <w:numId w:val="13"/>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Τα διαφημιστικά μηνύματα και όλες οι πληροφορίες που παρέχονται από τις επιχειρήσεις πρέπει να χαρακτηρίζονται (κατά περίπτωση και στο μέτρο του δυνατού δυνάμει του μέσου που χρησιμοποιείται) από σαφήνεια ως προς την ταυτότητα της επιχείρησης, τις ιδιότητες και την τελική τιμή του διαφημιζόμενου προϊόντος, ή εφόσον αυτό δεν είναι δυνατόν, τον τρόπο υπολογισμού αυτής, , σε γλώσσα απλή και κατανοητή για τον καταναλωτή, ώστε ο τελευταίος να είναι σε θέση να αξιολογεί τις παρεχόμενες πληροφορίες και να προβαίνει με ασφάλεια στην ορθή κατά την κρίση του απόφαση ως προς την αγορά προϊόντων ή υπηρεσιών.</w:t>
      </w:r>
    </w:p>
    <w:p w:rsidR="00F62C09" w:rsidRDefault="00F62C09">
      <w:pPr>
        <w:pStyle w:val="NormalWeb"/>
        <w:numPr>
          <w:ilvl w:val="0"/>
          <w:numId w:val="13"/>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Οι διαφημίσεις ή άλλες προσφορές να απέχουν από παραπλανητικές ή επιθετικές πρακτικές  πριν, κατά τη διάρκεια και ύστερα από εμπορική συναλλαγή που σχετίζεται με συγκεκριμένο προϊόν ή υπηρεσία,  και η οποία άμεσα ή επαγωγικά είναι πιθανό να παραπλανήσουν τον καταναλωτή για το προϊόν ή την υπηρεσία που προβάλλεται.</w:t>
      </w:r>
    </w:p>
    <w:p w:rsidR="00F62C09" w:rsidRDefault="00F62C09">
      <w:pPr>
        <w:pStyle w:val="NormalWeb"/>
        <w:numPr>
          <w:ilvl w:val="0"/>
          <w:numId w:val="13"/>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lastRenderedPageBreak/>
        <w:t>Το προσωπικό της επιχείρησης που έρχεται σε άμεση επικοινωνία με τον καταναλωτή δεν παραπλανά ούτε επιδιώκει να παραπλανήσει με κανέναν τρόπο με πράξεις ή παραλείψεις τους καταναλωτές δίνοντας λανθασμένες εντυπώσεις για την παρεχόμενη υπηρεσία ή και προϊόν.</w:t>
      </w:r>
    </w:p>
    <w:p w:rsidR="00F62C09" w:rsidRDefault="00F62C09">
      <w:pPr>
        <w:pStyle w:val="NormalWeb"/>
        <w:numPr>
          <w:ilvl w:val="0"/>
          <w:numId w:val="13"/>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Η επιχείρηση δεν παρέχει ελλιπή ή ανακριβή πληροφορία σχετικά με την δυνατότητα παροχής της υπηρεσίας /πώλησης του προϊόντος στον καταναλωτή.</w:t>
      </w:r>
    </w:p>
    <w:p w:rsidR="00F62C09" w:rsidRDefault="00F62C09">
      <w:pPr>
        <w:pStyle w:val="NormalWeb"/>
        <w:numPr>
          <w:ilvl w:val="0"/>
          <w:numId w:val="13"/>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Κάθε διαφήμιση και προωθητική ενέργεια που απευθύνονται ειδικά σε κοινό ανήλικων δεν επιτρέπεται να τους υποκινεί, άμεσα ή έμμεσα, σε πράξεις βίας, σε χρήση οινοπνευματωδών ποτών, προϊόντων καπνού, τοξικών ουσιών ή σε οποιασδήποτε μορφής επικίνδυνη για την ασφάλεια και την υγεία τους συμπεριφορά.</w:t>
      </w:r>
    </w:p>
    <w:p w:rsidR="00F62C09" w:rsidRDefault="00F62C09">
      <w:pPr>
        <w:pStyle w:val="NormalWeb"/>
        <w:numPr>
          <w:ilvl w:val="0"/>
          <w:numId w:val="13"/>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Οι επιχειρήσεις τηρούν τους ηλικιακούς περιορισμούς που θέτει η κείμενη νομοθεσία σε ό,τι αφορά την προώθηση και την πώληση συγκεκριμένων κατηγοριών προϊόντων.</w:t>
      </w:r>
    </w:p>
    <w:p w:rsidR="00F62C09" w:rsidRDefault="00F62C09">
      <w:pPr>
        <w:pStyle w:val="NormalWeb"/>
        <w:spacing w:before="0" w:after="0"/>
        <w:jc w:val="both"/>
        <w:rPr>
          <w:rFonts w:ascii="Verdana" w:eastAsia="Verdana" w:hAnsi="Verdana" w:cs="Verdana"/>
          <w:i/>
          <w:iCs/>
          <w:color w:val="002060"/>
          <w:sz w:val="20"/>
          <w:szCs w:val="20"/>
          <w:u w:color="002060"/>
        </w:rPr>
      </w:pPr>
    </w:p>
    <w:p w:rsidR="00F62C09" w:rsidRDefault="00F62C09">
      <w:pPr>
        <w:pStyle w:val="NormalWeb"/>
        <w:shd w:val="clear" w:color="auto" w:fill="FFFFFF"/>
        <w:spacing w:before="0" w:after="0"/>
        <w:jc w:val="center"/>
        <w:rPr>
          <w:rFonts w:ascii="Verdana" w:eastAsia="Verdana" w:hAnsi="Verdana" w:cs="Verdana"/>
          <w:b/>
          <w:bCs/>
          <w:i/>
          <w:iCs/>
          <w:color w:val="002060"/>
          <w:sz w:val="20"/>
          <w:szCs w:val="20"/>
          <w:u w:color="002060"/>
        </w:rPr>
      </w:pPr>
      <w:r>
        <w:rPr>
          <w:rFonts w:ascii="Verdana" w:hAnsi="Verdana"/>
          <w:b/>
          <w:bCs/>
          <w:i/>
          <w:iCs/>
          <w:color w:val="002060"/>
          <w:sz w:val="20"/>
          <w:szCs w:val="20"/>
          <w:u w:color="002060"/>
        </w:rPr>
        <w:t>Άρθρο 4 - Προστασία ανηλίκων και άλλων ευάλωτων  ομάδων του πληθυσμού</w:t>
      </w:r>
    </w:p>
    <w:p w:rsidR="00F62C09" w:rsidRDefault="00F62C09">
      <w:pPr>
        <w:pStyle w:val="NormalWeb"/>
        <w:shd w:val="clear" w:color="auto" w:fill="FFFFFF"/>
        <w:spacing w:before="0" w:after="0"/>
        <w:jc w:val="both"/>
        <w:rPr>
          <w:rFonts w:ascii="Verdana" w:eastAsia="Verdana" w:hAnsi="Verdana" w:cs="Verdana"/>
          <w:b/>
          <w:bCs/>
          <w:i/>
          <w:iCs/>
          <w:color w:val="002060"/>
          <w:sz w:val="20"/>
          <w:szCs w:val="20"/>
          <w:u w:color="002060"/>
        </w:rPr>
      </w:pPr>
    </w:p>
    <w:p w:rsidR="00A0509B" w:rsidRPr="00A0509B" w:rsidRDefault="00F62C09" w:rsidP="00A0509B">
      <w:pPr>
        <w:pStyle w:val="ListParagraph"/>
        <w:numPr>
          <w:ilvl w:val="0"/>
          <w:numId w:val="15"/>
        </w:numPr>
        <w:spacing w:after="0" w:line="240" w:lineRule="auto"/>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Το προσωπικό της επιχείρησης δεν εκμεταλλεύεται την αδυναμία καταναλωτών που ανήκουν σε ευάλωτες ομάδες, όπως ηλικιωμένων ,ανήλικων ατόμων, ατόμων που  δεν καταλαβαίνουν καλά την ελληνική γλώσσα, είτε  ατόμων με </w:t>
      </w:r>
      <w:r w:rsidR="00427C52">
        <w:rPr>
          <w:rFonts w:ascii="Verdana" w:hAnsi="Verdana"/>
          <w:i/>
          <w:iCs/>
          <w:color w:val="002060"/>
          <w:sz w:val="20"/>
          <w:szCs w:val="20"/>
          <w:u w:color="002060"/>
        </w:rPr>
        <w:t>ειδικές ανάγκες</w:t>
      </w:r>
      <w:r>
        <w:rPr>
          <w:rFonts w:ascii="Verdana" w:hAnsi="Verdana"/>
          <w:i/>
          <w:iCs/>
          <w:color w:val="002060"/>
          <w:sz w:val="20"/>
          <w:szCs w:val="20"/>
          <w:u w:color="002060"/>
        </w:rPr>
        <w:t xml:space="preserve"> Οι επιχειρήσεις προβαίνουν σε προσεκτικές, ακριβείς και αντικειμενικές περιγραφές των προϊόντων και υπηρεσιών που απευθύνονται ειδικά σε τέτοια άτομα κατά τρόπο εύληπτο και κατανοητό, ώστε να μην τα παραπλανούν όσον αφορά το πραγματικό μέγεθος, την αξία, τη φύση, τον σκοπό, την ανθεκτικότητα, την απόδοση και την τιμή του εκάστοτε διαφημιζόμενου προϊόντος ή υπηρεσίας.</w:t>
      </w:r>
    </w:p>
    <w:p w:rsidR="00A0509B" w:rsidRPr="00A0509B" w:rsidRDefault="00A0509B" w:rsidP="00A0509B">
      <w:pPr>
        <w:pStyle w:val="ListParagraph"/>
        <w:spacing w:after="0" w:line="240" w:lineRule="auto"/>
        <w:ind w:left="426"/>
        <w:jc w:val="both"/>
        <w:rPr>
          <w:rFonts w:ascii="Verdana" w:eastAsia="Verdana" w:hAnsi="Verdana" w:cs="Verdana"/>
          <w:i/>
          <w:iCs/>
          <w:color w:val="002060"/>
          <w:sz w:val="20"/>
          <w:szCs w:val="20"/>
          <w:u w:color="002060"/>
        </w:rPr>
      </w:pPr>
    </w:p>
    <w:p w:rsidR="00F62C09" w:rsidRPr="00A0509B" w:rsidRDefault="00F62C09" w:rsidP="00A0509B">
      <w:pPr>
        <w:pStyle w:val="ListParagraph"/>
        <w:numPr>
          <w:ilvl w:val="0"/>
          <w:numId w:val="15"/>
        </w:numPr>
        <w:spacing w:after="0" w:line="240" w:lineRule="auto"/>
        <w:jc w:val="both"/>
        <w:rPr>
          <w:rFonts w:ascii="Verdana" w:eastAsia="Verdana" w:hAnsi="Verdana" w:cs="Verdana"/>
          <w:i/>
          <w:iCs/>
          <w:color w:val="002060"/>
          <w:sz w:val="20"/>
          <w:szCs w:val="20"/>
          <w:u w:color="002060"/>
        </w:rPr>
      </w:pPr>
      <w:r w:rsidRPr="00A0509B">
        <w:rPr>
          <w:rFonts w:ascii="Verdana" w:hAnsi="Verdana"/>
          <w:i/>
          <w:iCs/>
          <w:color w:val="002060"/>
          <w:sz w:val="20"/>
          <w:szCs w:val="20"/>
          <w:u w:color="002060"/>
        </w:rPr>
        <w:t xml:space="preserve">Ειδικά για τους ανήλικους καταναλωτές οι επιχειρήσεις </w:t>
      </w:r>
      <w:r w:rsidR="00F90F88" w:rsidRPr="00A0509B">
        <w:rPr>
          <w:rFonts w:ascii="Verdana" w:hAnsi="Verdana"/>
          <w:i/>
          <w:iCs/>
          <w:color w:val="002060"/>
          <w:sz w:val="20"/>
          <w:szCs w:val="20"/>
          <w:u w:color="002060"/>
        </w:rPr>
        <w:t xml:space="preserve"> μεριμνούν </w:t>
      </w:r>
      <w:r w:rsidRPr="00A0509B">
        <w:rPr>
          <w:rFonts w:ascii="Verdana" w:hAnsi="Verdana"/>
          <w:i/>
          <w:iCs/>
          <w:color w:val="002060"/>
          <w:sz w:val="20"/>
          <w:szCs w:val="20"/>
          <w:u w:color="002060"/>
        </w:rPr>
        <w:t xml:space="preserve">- κατά το μέτρο του δυνατού- για την διαμόρφωση των κατάλληλων όρων πρόσβασης στους διαδικτυακούς τους τόπους κατά τα προβλεπόμενα ανά περίπτωση στους ισχύοντες </w:t>
      </w:r>
      <w:r w:rsidR="00696D58" w:rsidRPr="00A0509B">
        <w:rPr>
          <w:rFonts w:ascii="Verdana" w:hAnsi="Verdana"/>
          <w:i/>
          <w:iCs/>
          <w:color w:val="002060"/>
          <w:sz w:val="20"/>
          <w:szCs w:val="20"/>
          <w:u w:color="002060"/>
        </w:rPr>
        <w:t xml:space="preserve">νόμους </w:t>
      </w:r>
    </w:p>
    <w:p w:rsidR="00F62C09" w:rsidRDefault="00F62C09">
      <w:pPr>
        <w:pStyle w:val="ListParagraph"/>
        <w:tabs>
          <w:tab w:val="left" w:pos="426"/>
        </w:tabs>
        <w:spacing w:after="0" w:line="240" w:lineRule="auto"/>
        <w:ind w:left="0"/>
        <w:jc w:val="both"/>
        <w:rPr>
          <w:rFonts w:ascii="Verdana" w:eastAsia="Verdana" w:hAnsi="Verdana" w:cs="Verdana"/>
          <w:i/>
          <w:iCs/>
          <w:color w:val="002060"/>
          <w:sz w:val="20"/>
          <w:szCs w:val="20"/>
          <w:u w:color="002060"/>
        </w:rPr>
      </w:pPr>
    </w:p>
    <w:p w:rsidR="00F62C09" w:rsidRDefault="00F62C09">
      <w:pPr>
        <w:pStyle w:val="NormalWeb"/>
        <w:shd w:val="clear" w:color="auto" w:fill="FFFFFF"/>
        <w:spacing w:before="0" w:after="0"/>
        <w:jc w:val="center"/>
        <w:rPr>
          <w:rFonts w:ascii="Verdana" w:eastAsia="Verdana" w:hAnsi="Verdana" w:cs="Verdana"/>
          <w:b/>
          <w:bCs/>
          <w:i/>
          <w:iCs/>
          <w:color w:val="002060"/>
          <w:sz w:val="20"/>
          <w:szCs w:val="20"/>
          <w:u w:color="002060"/>
        </w:rPr>
      </w:pPr>
      <w:r>
        <w:rPr>
          <w:rFonts w:ascii="Verdana" w:hAnsi="Verdana"/>
          <w:b/>
          <w:bCs/>
          <w:i/>
          <w:iCs/>
          <w:color w:val="002060"/>
          <w:sz w:val="20"/>
          <w:szCs w:val="20"/>
          <w:u w:color="002060"/>
        </w:rPr>
        <w:t>Άρθρο 5 - Ασφάλεια συναλλαγών και προστασία προσωπικών δεδομένων</w:t>
      </w:r>
    </w:p>
    <w:p w:rsidR="00F62C09" w:rsidRDefault="00F62C09">
      <w:pPr>
        <w:pStyle w:val="NormalWeb"/>
        <w:shd w:val="clear" w:color="auto" w:fill="FFFFFF"/>
        <w:spacing w:before="0" w:after="0"/>
        <w:jc w:val="both"/>
        <w:rPr>
          <w:rFonts w:ascii="Verdana" w:eastAsia="Verdana" w:hAnsi="Verdana" w:cs="Verdana"/>
          <w:b/>
          <w:bCs/>
          <w:i/>
          <w:iCs/>
          <w:color w:val="002060"/>
          <w:sz w:val="20"/>
          <w:szCs w:val="20"/>
          <w:u w:color="002060"/>
        </w:rPr>
      </w:pPr>
    </w:p>
    <w:p w:rsidR="00F62C09" w:rsidRDefault="00F62C09">
      <w:pPr>
        <w:pStyle w:val="NormalWeb"/>
        <w:shd w:val="clear" w:color="auto" w:fill="FFFFFF"/>
        <w:spacing w:before="0" w:after="0"/>
        <w:jc w:val="center"/>
        <w:rPr>
          <w:rFonts w:ascii="Verdana" w:eastAsia="Verdana" w:hAnsi="Verdana" w:cs="Verdana"/>
          <w:b/>
          <w:bCs/>
          <w:i/>
          <w:iCs/>
          <w:color w:val="002060"/>
          <w:sz w:val="20"/>
          <w:szCs w:val="20"/>
          <w:u w:color="002060"/>
        </w:rPr>
      </w:pPr>
      <w:r>
        <w:rPr>
          <w:rFonts w:ascii="Verdana" w:hAnsi="Verdana"/>
          <w:b/>
          <w:bCs/>
          <w:i/>
          <w:iCs/>
          <w:color w:val="002060"/>
          <w:sz w:val="20"/>
          <w:szCs w:val="20"/>
          <w:u w:color="002060"/>
        </w:rPr>
        <w:t>Α. Ασφάλεια συναλλαγών</w:t>
      </w:r>
    </w:p>
    <w:p w:rsidR="00F62C09" w:rsidRDefault="00F62C09">
      <w:pPr>
        <w:pStyle w:val="NormalWeb"/>
        <w:shd w:val="clear" w:color="auto" w:fill="FFFFFF"/>
        <w:spacing w:before="0" w:after="0"/>
        <w:jc w:val="both"/>
        <w:rPr>
          <w:rFonts w:ascii="Verdana" w:eastAsia="Verdana" w:hAnsi="Verdana" w:cs="Verdana"/>
          <w:b/>
          <w:bCs/>
          <w:i/>
          <w:iCs/>
          <w:color w:val="002060"/>
          <w:sz w:val="20"/>
          <w:szCs w:val="20"/>
          <w:u w:color="002060"/>
        </w:rPr>
      </w:pPr>
    </w:p>
    <w:p w:rsidR="00F62C09" w:rsidRDefault="00F62C09">
      <w:pPr>
        <w:pStyle w:val="ListParagraph"/>
        <w:numPr>
          <w:ilvl w:val="0"/>
          <w:numId w:val="17"/>
        </w:numPr>
        <w:spacing w:after="0" w:line="240" w:lineRule="auto"/>
        <w:jc w:val="both"/>
        <w:rPr>
          <w:rFonts w:ascii="Verdana" w:eastAsia="Verdana" w:hAnsi="Verdana" w:cs="Verdana"/>
          <w:i/>
          <w:iCs/>
          <w:color w:val="002060"/>
          <w:sz w:val="20"/>
          <w:szCs w:val="20"/>
          <w:u w:color="002060"/>
        </w:rPr>
      </w:pPr>
      <w:r>
        <w:rPr>
          <w:rFonts w:ascii="Verdana" w:hAnsi="Verdana"/>
          <w:i/>
          <w:iCs/>
          <w:color w:val="002060"/>
          <w:sz w:val="20"/>
          <w:szCs w:val="20"/>
          <w:u w:color="002060"/>
        </w:rPr>
        <w:t>Οι επιχειρήσεις λαμβάνουν μέριμνα για την ασφάλεια των συναλλαγών που</w:t>
      </w:r>
      <w:r w:rsidR="00DF02D1">
        <w:rPr>
          <w:rFonts w:ascii="Verdana" w:hAnsi="Verdana"/>
          <w:i/>
          <w:iCs/>
          <w:color w:val="002060"/>
          <w:sz w:val="20"/>
          <w:szCs w:val="20"/>
          <w:u w:color="002060"/>
        </w:rPr>
        <w:t xml:space="preserve"> πραγματοποιούνται με τη χρήση </w:t>
      </w:r>
      <w:r>
        <w:rPr>
          <w:rFonts w:ascii="Verdana" w:hAnsi="Verdana"/>
          <w:i/>
          <w:iCs/>
          <w:color w:val="002060"/>
          <w:sz w:val="20"/>
          <w:szCs w:val="20"/>
          <w:u w:color="002060"/>
        </w:rPr>
        <w:t xml:space="preserve">Τεχνολογιών Πληροφορικής και Επικοινωνίας (ΤΠΕ). </w:t>
      </w:r>
    </w:p>
    <w:p w:rsidR="00F62C09" w:rsidRDefault="00F62C09">
      <w:pPr>
        <w:pStyle w:val="ListParagraph"/>
        <w:numPr>
          <w:ilvl w:val="0"/>
          <w:numId w:val="17"/>
        </w:numPr>
        <w:spacing w:after="0" w:line="240" w:lineRule="auto"/>
        <w:jc w:val="both"/>
        <w:rPr>
          <w:rFonts w:ascii="Verdana" w:eastAsia="Verdana" w:hAnsi="Verdana" w:cs="Verdana"/>
          <w:i/>
          <w:iCs/>
          <w:color w:val="002060"/>
          <w:sz w:val="20"/>
          <w:szCs w:val="20"/>
          <w:u w:color="002060"/>
        </w:rPr>
      </w:pPr>
      <w:r>
        <w:rPr>
          <w:rFonts w:ascii="Verdana" w:hAnsi="Verdana"/>
          <w:i/>
          <w:iCs/>
          <w:color w:val="002060"/>
          <w:sz w:val="20"/>
          <w:szCs w:val="20"/>
          <w:u w:color="002060"/>
        </w:rPr>
        <w:t>Οι επιχειρήσεις, στο πλαίσιο αυτό και σύμφωνα με τα προβλεπόμενα στην κείμενη νομοθεσία, καταβά</w:t>
      </w:r>
      <w:r w:rsidR="00486FB0">
        <w:rPr>
          <w:rFonts w:ascii="Verdana" w:hAnsi="Verdana"/>
          <w:i/>
          <w:iCs/>
          <w:color w:val="002060"/>
          <w:sz w:val="20"/>
          <w:szCs w:val="20"/>
          <w:u w:color="002060"/>
        </w:rPr>
        <w:t>λ</w:t>
      </w:r>
      <w:r>
        <w:rPr>
          <w:rFonts w:ascii="Verdana" w:hAnsi="Verdana"/>
          <w:i/>
          <w:iCs/>
          <w:color w:val="002060"/>
          <w:sz w:val="20"/>
          <w:szCs w:val="20"/>
          <w:u w:color="002060"/>
        </w:rPr>
        <w:t xml:space="preserve">λουν κάθε δυνατή προσπάθεια, </w:t>
      </w:r>
      <w:r w:rsidR="00486FB0">
        <w:rPr>
          <w:rFonts w:ascii="Verdana" w:hAnsi="Verdana"/>
          <w:i/>
          <w:iCs/>
          <w:color w:val="002060"/>
          <w:sz w:val="20"/>
          <w:szCs w:val="20"/>
          <w:u w:color="002060"/>
        </w:rPr>
        <w:t xml:space="preserve">να </w:t>
      </w:r>
      <w:r>
        <w:rPr>
          <w:rFonts w:ascii="Verdana" w:hAnsi="Verdana"/>
          <w:i/>
          <w:iCs/>
          <w:color w:val="002060"/>
          <w:sz w:val="20"/>
          <w:szCs w:val="20"/>
          <w:u w:color="002060"/>
        </w:rPr>
        <w:t xml:space="preserve">χρησιμοποιούν οι ίδιες ή οι συνεργάτες τους κατάλληλα εργαλεία και μέτρα αναλόγως με την κατηγορία και το είδος της επιχειρηματικής τους δραστηριότητα και το είδος των δεδομένων που συλλέγουν και επεξεργάζονται (προσωπικά ή μη) κάθε κατάλληλο εργαλείο και εφαρμόζουν κάθε κατάλληλο μέτρο, ώστε να παρέχουν την νομίμως προβλεπόμενη ασφάλεια ηλεκτρονικών συναλλαγών (ανάλογη προς τα διάφορα στάδια ολοκλήρωσης αυτών) και δεδομένων (προσωπικών ή μη) που συλλέγουν και επεξεργάζονται, καθώς και να ενημερώνουν τους συναλλασσόμενους για τις βασικές παραμέτρους της χρησιμοποιούμενης ασφάλειας </w:t>
      </w:r>
      <w:r w:rsidR="00003B75">
        <w:rPr>
          <w:rFonts w:ascii="Verdana" w:hAnsi="Verdana"/>
          <w:i/>
          <w:iCs/>
          <w:color w:val="002060"/>
          <w:sz w:val="20"/>
          <w:szCs w:val="20"/>
          <w:u w:color="002060"/>
        </w:rPr>
        <w:t xml:space="preserve">και τήρησης απορρήτου με ειδική μνεία </w:t>
      </w:r>
      <w:r>
        <w:rPr>
          <w:rFonts w:ascii="Verdana" w:hAnsi="Verdana"/>
          <w:i/>
          <w:iCs/>
          <w:color w:val="002060"/>
          <w:sz w:val="20"/>
          <w:szCs w:val="20"/>
          <w:u w:color="002060"/>
        </w:rPr>
        <w:t xml:space="preserve">στους όρους χρήσης της ιστοσελίδας. </w:t>
      </w:r>
    </w:p>
    <w:p w:rsidR="00F62C09" w:rsidRPr="00A80426" w:rsidRDefault="00F62C09" w:rsidP="00A80426">
      <w:pPr>
        <w:pStyle w:val="ListParagraph"/>
        <w:numPr>
          <w:ilvl w:val="0"/>
          <w:numId w:val="17"/>
        </w:numPr>
        <w:spacing w:after="0" w:line="240" w:lineRule="auto"/>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Οι επιχειρήσεις χρησιμοποιούν τα κατάλληλα τεχνικά και οργανωτικά μέτρα για τη διασφάλιση του απορρήτου των δεδομένων που συλλέγουν και επεξεργάζονται στο μέτρο του νομίμως προβλεπόμενου και αναλόγως με την φύση των προϊόντων και των υπηρεσιών που παρέχουν. </w:t>
      </w:r>
      <w:r>
        <w:rPr>
          <w:rFonts w:ascii="Verdana" w:hAnsi="Verdana"/>
          <w:i/>
          <w:iCs/>
          <w:color w:val="002060"/>
          <w:sz w:val="20"/>
          <w:szCs w:val="20"/>
          <w:u w:color="002060"/>
        </w:rPr>
        <w:br/>
      </w:r>
    </w:p>
    <w:p w:rsidR="00F62C09" w:rsidRDefault="00F62C09">
      <w:pPr>
        <w:pStyle w:val="NormalWeb"/>
        <w:shd w:val="clear" w:color="auto" w:fill="FFFFFF"/>
        <w:spacing w:before="0" w:after="0"/>
        <w:jc w:val="both"/>
        <w:rPr>
          <w:rFonts w:ascii="Verdana" w:eastAsia="Verdana" w:hAnsi="Verdana" w:cs="Verdana"/>
          <w:b/>
          <w:bCs/>
          <w:i/>
          <w:iCs/>
          <w:color w:val="002060"/>
          <w:sz w:val="20"/>
          <w:szCs w:val="20"/>
          <w:u w:color="002060"/>
        </w:rPr>
      </w:pPr>
    </w:p>
    <w:p w:rsidR="00F62C09" w:rsidRDefault="00F62C09">
      <w:pPr>
        <w:pStyle w:val="NormalWeb"/>
        <w:shd w:val="clear" w:color="auto" w:fill="FFFFFF"/>
        <w:spacing w:before="0" w:after="0"/>
        <w:jc w:val="center"/>
        <w:rPr>
          <w:rFonts w:ascii="Verdana" w:eastAsia="Verdana" w:hAnsi="Verdana" w:cs="Verdana"/>
          <w:b/>
          <w:bCs/>
          <w:i/>
          <w:iCs/>
          <w:color w:val="002060"/>
          <w:sz w:val="20"/>
          <w:szCs w:val="20"/>
          <w:u w:color="002060"/>
        </w:rPr>
      </w:pPr>
      <w:r>
        <w:rPr>
          <w:rFonts w:ascii="Verdana" w:hAnsi="Verdana"/>
          <w:b/>
          <w:bCs/>
          <w:i/>
          <w:iCs/>
          <w:color w:val="002060"/>
          <w:sz w:val="20"/>
          <w:szCs w:val="20"/>
          <w:u w:color="002060"/>
        </w:rPr>
        <w:t>Β. Προστασία προσωπικών δεδομένων</w:t>
      </w:r>
    </w:p>
    <w:p w:rsidR="00F62C09" w:rsidRDefault="00F62C09">
      <w:pPr>
        <w:pStyle w:val="NormalWeb"/>
        <w:tabs>
          <w:tab w:val="left" w:pos="426"/>
        </w:tabs>
        <w:spacing w:before="0" w:after="0"/>
        <w:jc w:val="both"/>
        <w:rPr>
          <w:rFonts w:ascii="Verdana" w:eastAsia="Verdana" w:hAnsi="Verdana" w:cs="Verdana"/>
          <w:i/>
          <w:iCs/>
          <w:color w:val="002060"/>
          <w:sz w:val="20"/>
          <w:szCs w:val="20"/>
          <w:u w:color="002060"/>
        </w:rPr>
      </w:pPr>
    </w:p>
    <w:p w:rsidR="00F62C09" w:rsidRDefault="00F62C09">
      <w:pPr>
        <w:pStyle w:val="NormalWeb"/>
        <w:numPr>
          <w:ilvl w:val="0"/>
          <w:numId w:val="19"/>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Οι επιχειρήσεις οφείλουν να διαθέτουν και να εφαρμόζουν κατανοητή, αληθή, νόμιμη, εύκολα προσβάσιμη και επικαιροποιημένη Πολιτική Προστασίας Προσωπικών Δεδομένων και να ενημερώνουν τους καταναλωτές όπως απαιτείται από τη σχετική νομοθεσία και τις οδηγίες της Αρχής Προστασίας Δεδομένων Προσωπικού Χαρακτήρα </w:t>
      </w:r>
      <w:r>
        <w:rPr>
          <w:rFonts w:ascii="Verdana" w:hAnsi="Verdana"/>
          <w:i/>
          <w:iCs/>
          <w:color w:val="002060"/>
          <w:sz w:val="20"/>
          <w:szCs w:val="20"/>
          <w:u w:color="002060"/>
        </w:rPr>
        <w:lastRenderedPageBreak/>
        <w:t>σχετικά με την εν λόγω Πολιτική Προστασίας Προσωπικών Δεδομένων.</w:t>
      </w:r>
      <w:r>
        <w:rPr>
          <w:rFonts w:ascii="Verdana" w:hAnsi="Verdana"/>
          <w:i/>
          <w:iCs/>
          <w:color w:val="002060"/>
          <w:sz w:val="20"/>
          <w:szCs w:val="20"/>
          <w:u w:color="002060"/>
        </w:rPr>
        <w:br/>
      </w:r>
    </w:p>
    <w:p w:rsidR="00F62C09" w:rsidRDefault="006B05BA">
      <w:pPr>
        <w:pStyle w:val="NormalWeb"/>
        <w:numPr>
          <w:ilvl w:val="0"/>
          <w:numId w:val="19"/>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Δεν επιτρέπεται </w:t>
      </w:r>
      <w:r w:rsidR="00F62C09">
        <w:rPr>
          <w:rFonts w:ascii="Verdana" w:hAnsi="Verdana"/>
          <w:i/>
          <w:iCs/>
          <w:color w:val="002060"/>
          <w:sz w:val="20"/>
          <w:szCs w:val="20"/>
          <w:u w:color="002060"/>
        </w:rPr>
        <w:t>συλλογή, αποθήκευση ή επεξεργασία των δεδομένων που ο νόμος χαρακτηρίζει ως ευαίσθητα, δηλαδή τα δεδομένα που αφορούν τη φυλετική ή εθνική προέλευση, τα πολιτικά φρονήματα, τις θρησκευτικές ή φιλοσοφικές πεποιθήσεις, τη συμμετοχή σε ένωση, σωματείο και συνδικαλιστική οργάνωση, την υγεία, την κοινωνική πρόνοια καθώς και τα σχετικά με ποινικές διώξεις ή καταδίκες εκτός αν πληρούνται οι όροι και οι προϋποθέσεις που ο νόμος και η Αρχή Προστασίας Δεδομένων Προσωπικού Χαρακτήρα ορίζουν.</w:t>
      </w:r>
    </w:p>
    <w:p w:rsidR="00F62C09" w:rsidRDefault="00F62C09">
      <w:pPr>
        <w:pStyle w:val="NormalWeb"/>
        <w:numPr>
          <w:ilvl w:val="0"/>
          <w:numId w:val="19"/>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Η συλλογή, επεξεργασία, τήρηση και χρήση των λοιπών προσωπικών δεδομένων γίνεται μόνον όταν αυτό επιτρέπεται από το ισχύον νομοθετικό πλαίσιο και πάντα σύμφωνα με τους προβλεπόμενους από αυτό όρους</w:t>
      </w:r>
      <w:r w:rsidR="009F1815">
        <w:rPr>
          <w:rFonts w:ascii="Verdana" w:hAnsi="Verdana"/>
          <w:i/>
          <w:iCs/>
          <w:color w:val="002060"/>
          <w:sz w:val="20"/>
          <w:szCs w:val="20"/>
          <w:u w:color="002060"/>
        </w:rPr>
        <w:t>.</w:t>
      </w:r>
    </w:p>
    <w:p w:rsidR="00F62C09" w:rsidRDefault="00F62C09">
      <w:pPr>
        <w:pStyle w:val="NormalWeb"/>
        <w:numPr>
          <w:ilvl w:val="0"/>
          <w:numId w:val="19"/>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Ειδικότερα αναφορικά με την χρήση «</w:t>
      </w:r>
      <w:r w:rsidR="006C0B26">
        <w:rPr>
          <w:rFonts w:ascii="Verdana" w:hAnsi="Verdana"/>
          <w:i/>
          <w:iCs/>
          <w:color w:val="002060"/>
          <w:sz w:val="20"/>
          <w:szCs w:val="20"/>
          <w:u w:color="002060"/>
        </w:rPr>
        <w:t xml:space="preserve">πάσης φύσεως </w:t>
      </w:r>
      <w:r>
        <w:rPr>
          <w:rFonts w:ascii="Verdana" w:hAnsi="Verdana"/>
          <w:i/>
          <w:iCs/>
          <w:color w:val="002060"/>
          <w:sz w:val="20"/>
          <w:szCs w:val="20"/>
          <w:u w:color="002060"/>
          <w:lang w:val="en-US"/>
        </w:rPr>
        <w:t>cookies</w:t>
      </w:r>
      <w:r>
        <w:rPr>
          <w:rFonts w:ascii="Verdana" w:hAnsi="Verdana"/>
          <w:i/>
          <w:iCs/>
          <w:color w:val="002060"/>
          <w:sz w:val="20"/>
          <w:szCs w:val="20"/>
          <w:u w:color="002060"/>
          <w:lang w:val="it-IT"/>
        </w:rPr>
        <w:t>»</w:t>
      </w:r>
      <w:r>
        <w:rPr>
          <w:rFonts w:ascii="Verdana" w:hAnsi="Verdana"/>
          <w:i/>
          <w:iCs/>
          <w:color w:val="002060"/>
          <w:sz w:val="20"/>
          <w:szCs w:val="20"/>
          <w:u w:color="002060"/>
        </w:rPr>
        <w:t xml:space="preserve">, η εγκατάσταση τους θα πρέπει να πραγματοποιείται μετά από κατάλληλη ενημέρωσή του καταναλωτή και επί τη βάσει της συγκατάθεσης του, σύμφωνα με τον νόμο και τις σχετικές οδηγίες της Αρχής Προστασίας Δεδομένων Προσωπικού Χαρακτήρα. </w:t>
      </w:r>
    </w:p>
    <w:p w:rsidR="00F62C09" w:rsidRDefault="00F62C09">
      <w:pPr>
        <w:pStyle w:val="NormalWeb"/>
        <w:numPr>
          <w:ilvl w:val="0"/>
          <w:numId w:val="19"/>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Σε περίπτωση μη συγκατάθεσης /αποδοχής </w:t>
      </w:r>
      <w:r w:rsidRPr="00F272BF">
        <w:rPr>
          <w:rFonts w:ascii="Verdana" w:hAnsi="Verdana"/>
          <w:i/>
          <w:iCs/>
          <w:color w:val="002060"/>
          <w:sz w:val="20"/>
          <w:szCs w:val="20"/>
          <w:u w:color="002060"/>
        </w:rPr>
        <w:t>"</w:t>
      </w:r>
      <w:r>
        <w:rPr>
          <w:rFonts w:ascii="Verdana" w:hAnsi="Verdana"/>
          <w:i/>
          <w:iCs/>
          <w:color w:val="002060"/>
          <w:sz w:val="20"/>
          <w:szCs w:val="20"/>
          <w:u w:color="002060"/>
          <w:lang w:val="en-US"/>
        </w:rPr>
        <w:t>cookies</w:t>
      </w:r>
      <w:r w:rsidRPr="00F272BF">
        <w:rPr>
          <w:rFonts w:ascii="Verdana" w:hAnsi="Verdana"/>
          <w:i/>
          <w:iCs/>
          <w:color w:val="002060"/>
          <w:sz w:val="20"/>
          <w:szCs w:val="20"/>
          <w:u w:color="002060"/>
        </w:rPr>
        <w:t xml:space="preserve">", </w:t>
      </w:r>
      <w:r>
        <w:rPr>
          <w:rFonts w:ascii="Verdana" w:hAnsi="Verdana"/>
          <w:i/>
          <w:iCs/>
          <w:color w:val="002060"/>
          <w:sz w:val="20"/>
          <w:szCs w:val="20"/>
          <w:u w:color="002060"/>
        </w:rPr>
        <w:t xml:space="preserve">οι επιχειρήσεις επιτρέπουν, εφόσον είναι τεχνολογικά εφικτό, τη συνέχιση της χρήσης της ιστοσελίδας από τον καταναλωτή, χωρίς την αποστολή των </w:t>
      </w:r>
      <w:r>
        <w:rPr>
          <w:rFonts w:ascii="Verdana" w:hAnsi="Verdana"/>
          <w:i/>
          <w:iCs/>
          <w:color w:val="002060"/>
          <w:sz w:val="20"/>
          <w:szCs w:val="20"/>
          <w:u w:color="002060"/>
          <w:lang w:val="en-US"/>
        </w:rPr>
        <w:t>cookies</w:t>
      </w:r>
      <w:r w:rsidRPr="00F272BF">
        <w:rPr>
          <w:rFonts w:ascii="Verdana" w:hAnsi="Verdana"/>
          <w:i/>
          <w:iCs/>
          <w:color w:val="002060"/>
          <w:sz w:val="20"/>
          <w:szCs w:val="20"/>
          <w:u w:color="002060"/>
        </w:rPr>
        <w:t>.</w:t>
      </w:r>
    </w:p>
    <w:p w:rsidR="00F62C09" w:rsidRDefault="00F62C09">
      <w:pPr>
        <w:pStyle w:val="NormalWeb"/>
        <w:numPr>
          <w:ilvl w:val="0"/>
          <w:numId w:val="19"/>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Οι επιχειρήσεις εξασφαλίζουν ότι τα δεδομένα προσωπικού χαρακτήρα που συλλέγονται δεν γνωστοποιούνται ούτε διαβιβάζονται σε τρίτους, χωρίς την προηγούμενη ενημέρωση ή συγκατάθεση του προσώπου που αφορούν, ή/και στις περιπτώσεις που ο νόμος προβλέπει, σύμφωνα πάντοτε με τις ρυθμίσεις της νομοθεσίας περί προστασίας δεδομένων προσωπικού χαρακτήρα.</w:t>
      </w:r>
    </w:p>
    <w:p w:rsidR="00F62C09" w:rsidRDefault="00F62C09">
      <w:pPr>
        <w:pStyle w:val="NormalWeb"/>
        <w:numPr>
          <w:ilvl w:val="0"/>
          <w:numId w:val="19"/>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Οι επιχειρήσεις σέβονται την επιθυμία των καταναλωτών να μην περιλαμβάνονται σε αρχεία που έχουν ως σκοπό την πραγματοποίηση μη ζητηθείσων εμπορικών επικοινωνιών με ανθρώπινη παρέμβαση (κλήση) για προώθηση και προμήθεια προϊόντων ή υπηρεσιών, εφόσον το έχουν δηλώσει προς τον φορέα παροχής διαθέσιμης στο κοινό. </w:t>
      </w:r>
    </w:p>
    <w:p w:rsidR="00F62C09" w:rsidRDefault="00F62C09">
      <w:pPr>
        <w:pStyle w:val="NormalWeb"/>
        <w:numPr>
          <w:ilvl w:val="0"/>
          <w:numId w:val="19"/>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Οι επιχειρήσεις παρέχουν στους καταναλωτές τη δυνατότητα να επιλέγουν εάν επιθυμούν την αποστολή διαφημιστικών μηνυμάτων </w:t>
      </w:r>
      <w:r w:rsidR="00914136">
        <w:rPr>
          <w:rFonts w:ascii="Verdana" w:hAnsi="Verdana"/>
          <w:i/>
          <w:iCs/>
          <w:color w:val="002060"/>
          <w:sz w:val="20"/>
          <w:szCs w:val="20"/>
          <w:u w:color="002060"/>
        </w:rPr>
        <w:t xml:space="preserve">και κάθε είδους ενημερωτικών δελτίων </w:t>
      </w:r>
      <w:r>
        <w:rPr>
          <w:rFonts w:ascii="Verdana" w:hAnsi="Verdana"/>
          <w:i/>
          <w:iCs/>
          <w:color w:val="002060"/>
          <w:sz w:val="20"/>
          <w:szCs w:val="20"/>
          <w:u w:color="002060"/>
        </w:rPr>
        <w:t xml:space="preserve">και σε περίπτωση αποδοχής έχουν την δυνατότητα ελεύθερης ανάκλησης της συναίνεσής τους και οι επιχειρήσεις την υποχρέωση της μη επαναπροώθησης νέων διαφημιστικών μηνυμάτων </w:t>
      </w:r>
      <w:r w:rsidR="00914136">
        <w:rPr>
          <w:rFonts w:ascii="Verdana" w:hAnsi="Verdana"/>
          <w:i/>
          <w:iCs/>
          <w:color w:val="002060"/>
          <w:sz w:val="20"/>
          <w:szCs w:val="20"/>
          <w:u w:color="002060"/>
        </w:rPr>
        <w:t xml:space="preserve">και κάθε είδους ενημερωτικών δελτίων </w:t>
      </w:r>
      <w:r>
        <w:rPr>
          <w:rFonts w:ascii="Verdana" w:hAnsi="Verdana"/>
          <w:i/>
          <w:iCs/>
          <w:color w:val="002060"/>
          <w:sz w:val="20"/>
          <w:szCs w:val="20"/>
          <w:u w:color="002060"/>
        </w:rPr>
        <w:t>εφεξής (εκτός αν υπάρξει εκ νέου συγκατάθεση ή πληρούνται εκ νέου οι εκ του νόμου προβλέψεις).</w:t>
      </w:r>
    </w:p>
    <w:p w:rsidR="00F62C09" w:rsidRDefault="00F62C09">
      <w:pPr>
        <w:pStyle w:val="NormalWeb"/>
        <w:numPr>
          <w:ilvl w:val="0"/>
          <w:numId w:val="19"/>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Ο κάθε καταναλωτής δικαιούται να έχει άμεση πρόσβαση στην πληροφόρηση για τα θέματα των προσωπικών του δεδομένων, να αντιτίθεται στην χρήση αυτών σε μελλοντικές προωθητικές ενέργειες, να ζητά και να επιβεβαιώνει την μερική ή ολική διαγραφή τους από τα αρχεία της επιχείρησης, να ζητά την διόρθωση ή συμπλήρωσή τους, να πληροφορείται τον χρόνο και τον τρόπο της αρχικής απόκτησης των προσωπικών του δεδομένων από την επιχείρηση καθώς και να ενημερώνεται για τις εφαρμοζόμενες μεθόδους προστασίας των προσωπικών δεδομένων. </w:t>
      </w:r>
    </w:p>
    <w:p w:rsidR="00F62C09" w:rsidRPr="00F272BF" w:rsidRDefault="00F62C09">
      <w:pPr>
        <w:spacing w:after="0" w:line="240" w:lineRule="auto"/>
        <w:jc w:val="both"/>
        <w:rPr>
          <w:rFonts w:ascii="Verdana" w:eastAsia="Verdana" w:hAnsi="Verdana" w:cs="Verdana"/>
          <w:i/>
          <w:iCs/>
          <w:color w:val="002060"/>
          <w:sz w:val="20"/>
          <w:szCs w:val="20"/>
          <w:u w:color="002060"/>
          <w:lang w:val="el-GR"/>
        </w:rPr>
      </w:pPr>
    </w:p>
    <w:p w:rsidR="00F62C09" w:rsidRPr="00F272BF" w:rsidRDefault="00F62C09">
      <w:pPr>
        <w:spacing w:after="0" w:line="240" w:lineRule="auto"/>
        <w:jc w:val="center"/>
        <w:rPr>
          <w:rFonts w:ascii="Verdana" w:eastAsia="Verdana" w:hAnsi="Verdana" w:cs="Verdana"/>
          <w:b/>
          <w:bCs/>
          <w:i/>
          <w:iCs/>
          <w:color w:val="002060"/>
          <w:sz w:val="20"/>
          <w:szCs w:val="20"/>
          <w:u w:color="002060"/>
          <w:lang w:val="el-GR"/>
        </w:rPr>
      </w:pPr>
      <w:r w:rsidRPr="00F272BF">
        <w:rPr>
          <w:rFonts w:ascii="Verdana" w:hAnsi="Verdana"/>
          <w:b/>
          <w:bCs/>
          <w:i/>
          <w:iCs/>
          <w:color w:val="002060"/>
          <w:sz w:val="20"/>
          <w:szCs w:val="20"/>
          <w:u w:color="002060"/>
          <w:lang w:val="el-GR"/>
        </w:rPr>
        <w:t>Άρθρο 6 - Δικαίωμα Υπαναχώρησης για τους καταναλωτές</w:t>
      </w:r>
    </w:p>
    <w:p w:rsidR="00F62C09" w:rsidRPr="00F272BF" w:rsidRDefault="00F62C09">
      <w:pPr>
        <w:spacing w:after="0" w:line="240" w:lineRule="auto"/>
        <w:jc w:val="center"/>
        <w:rPr>
          <w:rFonts w:ascii="Verdana" w:eastAsia="Verdana" w:hAnsi="Verdana" w:cs="Verdana"/>
          <w:b/>
          <w:bCs/>
          <w:i/>
          <w:iCs/>
          <w:color w:val="002060"/>
          <w:sz w:val="20"/>
          <w:szCs w:val="20"/>
          <w:u w:color="002060"/>
          <w:lang w:val="el-GR"/>
        </w:rPr>
      </w:pPr>
    </w:p>
    <w:p w:rsidR="00883F8D" w:rsidRPr="00883F8D" w:rsidRDefault="00F62C09">
      <w:pPr>
        <w:pStyle w:val="ListParagraph"/>
        <w:numPr>
          <w:ilvl w:val="0"/>
          <w:numId w:val="21"/>
        </w:numPr>
        <w:spacing w:after="0" w:line="240" w:lineRule="auto"/>
        <w:jc w:val="both"/>
        <w:rPr>
          <w:rFonts w:ascii="Verdana" w:eastAsia="Verdana" w:hAnsi="Verdana" w:cs="Verdana"/>
          <w:i/>
          <w:iCs/>
          <w:color w:val="002060"/>
          <w:sz w:val="20"/>
          <w:szCs w:val="20"/>
          <w:u w:color="002060"/>
        </w:rPr>
      </w:pPr>
      <w:r>
        <w:rPr>
          <w:rFonts w:ascii="Verdana" w:hAnsi="Verdana"/>
          <w:i/>
          <w:iCs/>
          <w:color w:val="002060"/>
          <w:sz w:val="20"/>
          <w:szCs w:val="20"/>
          <w:u w:color="002060"/>
        </w:rPr>
        <w:t>Ο καταναλωτής  έχει αναφαίρετο δικαίωμα αναιτιολόγητης και αζήμιας υπαναχώρησης σύμφωνα με τις διατάξεις της εκάστοτε κείμενης νομοθεσίας.</w:t>
      </w:r>
    </w:p>
    <w:p w:rsidR="00F62C09" w:rsidRPr="00DA504D" w:rsidRDefault="00883F8D" w:rsidP="00DA504D">
      <w:pPr>
        <w:pStyle w:val="ListParagraph"/>
        <w:numPr>
          <w:ilvl w:val="0"/>
          <w:numId w:val="21"/>
        </w:numPr>
        <w:spacing w:after="0" w:line="240" w:lineRule="auto"/>
        <w:jc w:val="both"/>
        <w:rPr>
          <w:rFonts w:ascii="Verdana" w:hAnsi="Verdana"/>
          <w:i/>
          <w:iCs/>
          <w:color w:val="002060"/>
          <w:sz w:val="20"/>
          <w:szCs w:val="20"/>
          <w:u w:color="002060"/>
        </w:rPr>
      </w:pPr>
      <w:r w:rsidRPr="00883F8D">
        <w:rPr>
          <w:rFonts w:ascii="Verdana" w:hAnsi="Verdana"/>
          <w:i/>
          <w:iCs/>
          <w:color w:val="002060"/>
          <w:sz w:val="20"/>
          <w:szCs w:val="20"/>
          <w:u w:color="002060"/>
        </w:rPr>
        <w:t>Πριν ο καταναλωτής δεσμευθεί συμβατικώς, ο προμηθευτής πρέπει να τον ενημερώσει, με</w:t>
      </w:r>
      <w:r w:rsidR="00DA504D">
        <w:rPr>
          <w:rFonts w:ascii="Verdana" w:hAnsi="Verdana"/>
          <w:i/>
          <w:iCs/>
          <w:color w:val="002060"/>
          <w:sz w:val="20"/>
          <w:szCs w:val="20"/>
          <w:u w:color="002060"/>
        </w:rPr>
        <w:t xml:space="preserve"> </w:t>
      </w:r>
      <w:r w:rsidRPr="00DA504D">
        <w:rPr>
          <w:rFonts w:ascii="Verdana" w:hAnsi="Verdana"/>
          <w:i/>
          <w:iCs/>
          <w:color w:val="002060"/>
          <w:sz w:val="20"/>
          <w:szCs w:val="20"/>
          <w:u w:color="002060"/>
        </w:rPr>
        <w:t>σαφή, ευκρινή και κατανοητό τρόπο, στη γλώσσα του, για το δικαίωμά του για άσκηση</w:t>
      </w:r>
      <w:r w:rsidR="00DA504D">
        <w:rPr>
          <w:rFonts w:ascii="Verdana" w:hAnsi="Verdana"/>
          <w:i/>
          <w:iCs/>
          <w:color w:val="002060"/>
          <w:sz w:val="20"/>
          <w:szCs w:val="20"/>
          <w:u w:color="002060"/>
        </w:rPr>
        <w:t xml:space="preserve"> </w:t>
      </w:r>
      <w:r w:rsidRPr="00DA504D">
        <w:rPr>
          <w:rFonts w:ascii="Verdana" w:hAnsi="Verdana"/>
          <w:i/>
          <w:iCs/>
          <w:color w:val="002060"/>
          <w:sz w:val="20"/>
          <w:szCs w:val="20"/>
          <w:u w:color="002060"/>
        </w:rPr>
        <w:t>αναιτιολόγητης και αζήμιας υπαναχώρησης εντός της νομίμως προβλεπόμενης προθεσμίας των</w:t>
      </w:r>
      <w:r w:rsidR="00DA504D">
        <w:rPr>
          <w:rFonts w:ascii="Verdana" w:hAnsi="Verdana"/>
          <w:i/>
          <w:iCs/>
          <w:color w:val="002060"/>
          <w:sz w:val="20"/>
          <w:szCs w:val="20"/>
          <w:u w:color="002060"/>
        </w:rPr>
        <w:t xml:space="preserve"> </w:t>
      </w:r>
      <w:r w:rsidRPr="00DA504D">
        <w:rPr>
          <w:rFonts w:ascii="Verdana" w:hAnsi="Verdana"/>
          <w:i/>
          <w:iCs/>
          <w:color w:val="002060"/>
          <w:sz w:val="20"/>
          <w:szCs w:val="20"/>
          <w:u w:color="002060"/>
        </w:rPr>
        <w:t>δεκατεσσάρων (14) ημερών, που αρχίζει από το χρονικό σημείο που καθορίζει κάθε φορά ο</w:t>
      </w:r>
      <w:r w:rsidR="00DA504D">
        <w:rPr>
          <w:rFonts w:ascii="Verdana" w:hAnsi="Verdana"/>
          <w:i/>
          <w:iCs/>
          <w:color w:val="002060"/>
          <w:sz w:val="20"/>
          <w:szCs w:val="20"/>
          <w:u w:color="002060"/>
        </w:rPr>
        <w:t xml:space="preserve"> </w:t>
      </w:r>
      <w:r w:rsidRPr="00DA504D">
        <w:rPr>
          <w:rFonts w:ascii="Verdana" w:hAnsi="Verdana"/>
          <w:i/>
          <w:iCs/>
          <w:color w:val="002060"/>
          <w:sz w:val="20"/>
          <w:szCs w:val="20"/>
          <w:u w:color="002060"/>
        </w:rPr>
        <w:t>νόμος, καθώς και για τους όρους, τις προϋποθέσεις, τις εξαιρέσεις και τη διαδικασία άσκησης του</w:t>
      </w:r>
      <w:r w:rsidR="00DA504D">
        <w:rPr>
          <w:rFonts w:ascii="Verdana" w:hAnsi="Verdana"/>
          <w:i/>
          <w:iCs/>
          <w:color w:val="002060"/>
          <w:sz w:val="20"/>
          <w:szCs w:val="20"/>
          <w:u w:color="002060"/>
        </w:rPr>
        <w:t xml:space="preserve"> </w:t>
      </w:r>
      <w:r w:rsidRPr="00DA504D">
        <w:rPr>
          <w:rFonts w:ascii="Verdana" w:hAnsi="Verdana"/>
          <w:i/>
          <w:iCs/>
          <w:color w:val="002060"/>
          <w:sz w:val="20"/>
          <w:szCs w:val="20"/>
          <w:u w:color="002060"/>
        </w:rPr>
        <w:t>δικαιώματος υπαναχώρησης, αλλά και για τις συνέπειες από την άσκηση, λαμβάνοντας υπόψη</w:t>
      </w:r>
      <w:r w:rsidR="00DA504D">
        <w:rPr>
          <w:rFonts w:ascii="Verdana" w:hAnsi="Verdana"/>
          <w:i/>
          <w:iCs/>
          <w:color w:val="002060"/>
          <w:sz w:val="20"/>
          <w:szCs w:val="20"/>
          <w:u w:color="002060"/>
        </w:rPr>
        <w:t xml:space="preserve"> </w:t>
      </w:r>
      <w:r w:rsidRPr="00DA504D">
        <w:rPr>
          <w:rFonts w:ascii="Verdana" w:hAnsi="Verdana"/>
          <w:i/>
          <w:iCs/>
          <w:color w:val="002060"/>
          <w:sz w:val="20"/>
          <w:szCs w:val="20"/>
          <w:u w:color="002060"/>
        </w:rPr>
        <w:t>την ιδιαιτερότητα κάθε προϊόντος/υπηρεσίας και παρέχοντάς του και υπόδειγμα εντύπου</w:t>
      </w:r>
      <w:r w:rsidR="00DA504D" w:rsidRPr="00DA504D">
        <w:rPr>
          <w:rFonts w:ascii="Verdana" w:hAnsi="Verdana"/>
          <w:i/>
          <w:iCs/>
          <w:color w:val="002060"/>
          <w:sz w:val="20"/>
          <w:szCs w:val="20"/>
          <w:u w:color="002060"/>
        </w:rPr>
        <w:t xml:space="preserve"> </w:t>
      </w:r>
      <w:r w:rsidR="00DA504D">
        <w:rPr>
          <w:rFonts w:ascii="Verdana" w:hAnsi="Verdana"/>
          <w:i/>
          <w:iCs/>
          <w:color w:val="002060"/>
          <w:sz w:val="20"/>
          <w:szCs w:val="20"/>
          <w:u w:color="002060"/>
        </w:rPr>
        <w:t>υπαναχώρησης</w:t>
      </w:r>
      <w:r w:rsidRPr="00DA504D">
        <w:rPr>
          <w:rFonts w:ascii="Verdana" w:hAnsi="Verdana"/>
          <w:i/>
          <w:iCs/>
          <w:color w:val="002060"/>
          <w:sz w:val="20"/>
          <w:szCs w:val="20"/>
          <w:u w:color="002060"/>
        </w:rPr>
        <w:t>.</w:t>
      </w:r>
    </w:p>
    <w:p w:rsidR="00F62C09" w:rsidRPr="00F272BF" w:rsidRDefault="00F62C09" w:rsidP="00DA504D">
      <w:pPr>
        <w:pStyle w:val="ListParagraph"/>
        <w:spacing w:after="0" w:line="240" w:lineRule="auto"/>
        <w:ind w:left="0"/>
        <w:jc w:val="both"/>
        <w:rPr>
          <w:rFonts w:ascii="Verdana" w:eastAsia="Verdana" w:hAnsi="Verdana" w:cs="Verdana"/>
          <w:i/>
          <w:iCs/>
          <w:color w:val="002060"/>
          <w:sz w:val="20"/>
          <w:szCs w:val="20"/>
          <w:u w:color="002060"/>
        </w:rPr>
      </w:pPr>
    </w:p>
    <w:p w:rsidR="00F62C09" w:rsidRPr="006F43AE" w:rsidRDefault="00F62C09">
      <w:pPr>
        <w:pStyle w:val="NormalWeb"/>
        <w:spacing w:before="0" w:after="0"/>
        <w:jc w:val="center"/>
        <w:rPr>
          <w:rFonts w:ascii="Verdana" w:eastAsia="Verdana" w:hAnsi="Verdana" w:cs="Verdana"/>
          <w:b/>
          <w:bCs/>
          <w:i/>
          <w:iCs/>
          <w:color w:val="002060"/>
          <w:sz w:val="20"/>
          <w:szCs w:val="20"/>
          <w:u w:color="002060"/>
        </w:rPr>
      </w:pPr>
    </w:p>
    <w:p w:rsidR="00F62C09" w:rsidRDefault="00F62C09">
      <w:pPr>
        <w:pStyle w:val="NormalWeb"/>
        <w:spacing w:before="0" w:after="0"/>
        <w:jc w:val="center"/>
        <w:rPr>
          <w:rFonts w:ascii="Verdana" w:eastAsia="Verdana" w:hAnsi="Verdana" w:cs="Verdana"/>
          <w:b/>
          <w:bCs/>
          <w:i/>
          <w:iCs/>
          <w:color w:val="002060"/>
          <w:sz w:val="20"/>
          <w:szCs w:val="20"/>
          <w:u w:color="002060"/>
        </w:rPr>
      </w:pPr>
      <w:r>
        <w:rPr>
          <w:rFonts w:ascii="Verdana" w:hAnsi="Verdana"/>
          <w:b/>
          <w:bCs/>
          <w:i/>
          <w:iCs/>
          <w:color w:val="002060"/>
          <w:sz w:val="20"/>
          <w:szCs w:val="20"/>
          <w:u w:color="002060"/>
        </w:rPr>
        <w:lastRenderedPageBreak/>
        <w:t>Άρθρο 7 - Εξυπηρέτηση καταναλωτών</w:t>
      </w:r>
    </w:p>
    <w:p w:rsidR="00F62C09" w:rsidRDefault="00F62C09">
      <w:pPr>
        <w:pStyle w:val="NormalWeb"/>
        <w:spacing w:before="0" w:after="0"/>
        <w:jc w:val="both"/>
        <w:rPr>
          <w:rFonts w:ascii="Verdana" w:eastAsia="Verdana" w:hAnsi="Verdana" w:cs="Verdana"/>
          <w:b/>
          <w:bCs/>
          <w:i/>
          <w:iCs/>
          <w:color w:val="002060"/>
          <w:sz w:val="20"/>
          <w:szCs w:val="20"/>
          <w:u w:color="002060"/>
        </w:rPr>
      </w:pPr>
    </w:p>
    <w:p w:rsidR="00F62C09" w:rsidRDefault="00F62C09">
      <w:pPr>
        <w:pStyle w:val="ListParagraph"/>
        <w:numPr>
          <w:ilvl w:val="0"/>
          <w:numId w:val="23"/>
        </w:numPr>
        <w:spacing w:after="0" w:line="240" w:lineRule="auto"/>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Η επιχείρηση εξασφαλίζει ότι διαθέτει κατάλληλους μηχανισμούς (μέσω τηλεφώνου ή/και e-mail) και επαρκή αριθμό προσωπικού το οποίο ασχολείται με την εξυπηρέτηση των καταναλωτών , καταβάλλοντας εύλογες προσπάθειες για την ενημέρωση τους  σχετικά με τα αιτήματά τους εντός των νομίμων χρονικών ορίων ανά περίπτωση. </w:t>
      </w:r>
    </w:p>
    <w:p w:rsidR="00F62C09" w:rsidRPr="00797981" w:rsidRDefault="00F62C09" w:rsidP="00797981">
      <w:pPr>
        <w:pStyle w:val="ListParagraph"/>
        <w:numPr>
          <w:ilvl w:val="0"/>
          <w:numId w:val="23"/>
        </w:numPr>
        <w:spacing w:after="0" w:line="240" w:lineRule="auto"/>
        <w:jc w:val="both"/>
        <w:rPr>
          <w:rFonts w:ascii="Verdana" w:eastAsia="Verdana" w:hAnsi="Verdana" w:cs="Verdana"/>
          <w:i/>
          <w:iCs/>
          <w:color w:val="002060"/>
          <w:sz w:val="20"/>
          <w:szCs w:val="20"/>
          <w:u w:color="002060"/>
        </w:rPr>
      </w:pPr>
      <w:r>
        <w:rPr>
          <w:rFonts w:ascii="Verdana" w:hAnsi="Verdana"/>
          <w:i/>
          <w:iCs/>
          <w:color w:val="002060"/>
          <w:sz w:val="20"/>
          <w:szCs w:val="20"/>
          <w:u w:color="002060"/>
        </w:rPr>
        <w:t xml:space="preserve">Όταν η επικοινωνία γίνεται μέσω τηλεφωνικού κέντρου, η επιχείρηση εξασφαλίζει ότι ο καταναλωτής δεν  μένει σε υπερβολική αναμονή και σε κάθε περίπτωση η </w:t>
      </w:r>
      <w:r w:rsidR="00797981">
        <w:rPr>
          <w:rFonts w:ascii="Verdana" w:hAnsi="Verdana"/>
          <w:i/>
          <w:iCs/>
          <w:color w:val="002060"/>
          <w:sz w:val="20"/>
          <w:szCs w:val="20"/>
          <w:u w:color="002060"/>
        </w:rPr>
        <w:t xml:space="preserve">χρέωση της κλήσης δεν υπερβαίνει τις χρεώσεις που ισχύουν για αστικές κλήσεις. </w:t>
      </w:r>
      <w:r w:rsidRPr="00797981">
        <w:rPr>
          <w:rFonts w:ascii="Verdana" w:hAnsi="Verdana"/>
          <w:i/>
          <w:iCs/>
          <w:color w:val="002060"/>
          <w:sz w:val="20"/>
          <w:szCs w:val="20"/>
          <w:u w:color="002060"/>
        </w:rPr>
        <w:t>Όταν η επικοινωνία γίνεται μέσω διαδικτυακής φόρμας επικοινωνίας ή διεύθυνσης ηλεκτρονικού ταχυδρομείου της επιχείρησης, λαμβάνεται μέριμνα για την αποστολή απάντησης σε εύλογο χρονικό διάστημα από τη λήψη του σχετικού αιτήματος του πελάτη.</w:t>
      </w:r>
    </w:p>
    <w:p w:rsidR="00F62C09" w:rsidRPr="00797981" w:rsidRDefault="00F62C09">
      <w:pPr>
        <w:spacing w:after="0" w:line="240" w:lineRule="auto"/>
        <w:jc w:val="both"/>
        <w:rPr>
          <w:rFonts w:ascii="Verdana" w:eastAsia="Verdana" w:hAnsi="Verdana" w:cs="Verdana"/>
          <w:i/>
          <w:iCs/>
          <w:color w:val="002060"/>
          <w:sz w:val="20"/>
          <w:szCs w:val="20"/>
          <w:u w:color="002060"/>
          <w:lang w:val="el-GR"/>
        </w:rPr>
      </w:pPr>
    </w:p>
    <w:p w:rsidR="00F62C09" w:rsidRPr="00797981" w:rsidRDefault="00F62C09">
      <w:pPr>
        <w:spacing w:after="0" w:line="240" w:lineRule="auto"/>
        <w:jc w:val="center"/>
        <w:rPr>
          <w:rFonts w:ascii="Verdana" w:eastAsia="Verdana" w:hAnsi="Verdana" w:cs="Verdana"/>
          <w:i/>
          <w:iCs/>
          <w:color w:val="002060"/>
          <w:sz w:val="20"/>
          <w:szCs w:val="20"/>
          <w:u w:color="002060"/>
          <w:lang w:val="el-GR"/>
        </w:rPr>
      </w:pPr>
      <w:r w:rsidRPr="00797981">
        <w:rPr>
          <w:rFonts w:ascii="Verdana" w:hAnsi="Verdana"/>
          <w:b/>
          <w:bCs/>
          <w:i/>
          <w:iCs/>
          <w:color w:val="002060"/>
          <w:sz w:val="20"/>
          <w:szCs w:val="20"/>
          <w:u w:color="002060"/>
          <w:lang w:val="el-GR"/>
        </w:rPr>
        <w:t>Άρθρο 8 – Ηλεκτρονική Εναλλακτική επίλυση των καταναλωτικών διαφορών</w:t>
      </w:r>
    </w:p>
    <w:p w:rsidR="00F62C09" w:rsidRPr="00797981" w:rsidRDefault="00F62C09">
      <w:pPr>
        <w:pStyle w:val="ListParagraph"/>
        <w:tabs>
          <w:tab w:val="left" w:pos="426"/>
        </w:tabs>
        <w:spacing w:after="0" w:line="240" w:lineRule="auto"/>
        <w:ind w:left="0"/>
        <w:jc w:val="both"/>
        <w:rPr>
          <w:rFonts w:ascii="Verdana" w:eastAsia="Verdana" w:hAnsi="Verdana" w:cs="Verdana"/>
          <w:i/>
          <w:iCs/>
          <w:color w:val="002060"/>
          <w:sz w:val="20"/>
          <w:szCs w:val="20"/>
          <w:u w:color="002060"/>
        </w:rPr>
      </w:pPr>
    </w:p>
    <w:p w:rsidR="00F62C09" w:rsidRDefault="00F62C09">
      <w:pPr>
        <w:pStyle w:val="ListParagraph"/>
        <w:numPr>
          <w:ilvl w:val="0"/>
          <w:numId w:val="25"/>
        </w:numPr>
        <w:spacing w:after="0" w:line="240" w:lineRule="auto"/>
        <w:jc w:val="both"/>
        <w:rPr>
          <w:rFonts w:ascii="Verdana" w:eastAsia="Verdana" w:hAnsi="Verdana" w:cs="Verdana"/>
          <w:i/>
          <w:iCs/>
          <w:color w:val="002060"/>
          <w:sz w:val="20"/>
          <w:szCs w:val="20"/>
          <w:u w:color="002060"/>
        </w:rPr>
      </w:pPr>
      <w:r w:rsidRPr="00797981">
        <w:rPr>
          <w:rFonts w:ascii="Verdana" w:hAnsi="Verdana"/>
          <w:i/>
          <w:iCs/>
          <w:color w:val="002060"/>
          <w:sz w:val="20"/>
          <w:szCs w:val="20"/>
          <w:u w:color="002060"/>
        </w:rPr>
        <w:t>Οι επιχειρήσεις ενημερώνουν τους καταναλωτές για τη δυνατότητα εναλλακτικής επίλυσης καταναλωτικών διαφορών που έχουν προκύψει από συμβάσεις ηλεκτρονικής πώληση</w:t>
      </w:r>
      <w:r w:rsidRPr="00797981">
        <w:rPr>
          <w:rFonts w:ascii="Verdana" w:eastAsia="Verdana" w:hAnsi="Verdana" w:cs="Verdana"/>
          <w:i/>
          <w:iCs/>
          <w:color w:val="002060"/>
          <w:sz w:val="20"/>
          <w:szCs w:val="20"/>
          <w:u w:color="002060"/>
        </w:rPr>
        <w:t>ς</w:t>
      </w:r>
      <w:r>
        <w:rPr>
          <w:rFonts w:ascii="Verdana" w:hAnsi="Verdana"/>
          <w:i/>
          <w:iCs/>
          <w:color w:val="002060"/>
          <w:sz w:val="20"/>
          <w:szCs w:val="20"/>
          <w:u w:color="002060"/>
        </w:rPr>
        <w:t xml:space="preserve"> προϊόντων ή παροχής υπηρεσιών κάνοντας χρήση των καταχωρημένων φορέων ΕΕΔ στο Μητρώο σύμφωνα με την ΚΥΑ 70330/2015.</w:t>
      </w:r>
    </w:p>
    <w:p w:rsidR="00F62C09" w:rsidRDefault="00F62C09">
      <w:pPr>
        <w:pStyle w:val="NormalWeb"/>
        <w:numPr>
          <w:ilvl w:val="0"/>
          <w:numId w:val="25"/>
        </w:numPr>
        <w:spacing w:before="0" w:after="0"/>
        <w:jc w:val="both"/>
        <w:rPr>
          <w:rFonts w:ascii="Verdana" w:eastAsia="Verdana" w:hAnsi="Verdana" w:cs="Verdana"/>
          <w:i/>
          <w:iCs/>
          <w:color w:val="002060"/>
          <w:sz w:val="20"/>
          <w:szCs w:val="20"/>
          <w:u w:color="002060"/>
        </w:rPr>
      </w:pPr>
      <w:r>
        <w:rPr>
          <w:rFonts w:ascii="Verdana" w:hAnsi="Verdana"/>
          <w:i/>
          <w:iCs/>
          <w:color w:val="002060"/>
          <w:sz w:val="20"/>
          <w:szCs w:val="20"/>
          <w:u w:color="002060"/>
        </w:rPr>
        <w:t>Οι επιχειρήσεις, είτε δεσμεύονται να χρησιμοποιήσουν την ΕΕΔ είτε όχι, παρέχουν με τρόπο ευπρόσιτο, μέσα από τους δικτυακούς τόπους τους, ηλεκτρονικό σύνδεσμο στην πανενωσιακή πλατφόρμα ηλεκτρονικής επίλυσης καταναλωτικών διαφορών (πλατφόρμα ΗΕΔ), σε εφαρμογή διατάξεων του Κανονισμού (ΕΕ) 524/2013) μέσω της οποίας οι καταναλωτές υποβάλλουν την καταγγελία τους, προωθώντας αυτή στην συνέχεια στον σχετικό φορέα ΕΕΔ</w:t>
      </w:r>
      <w:r w:rsidR="000D4E50">
        <w:rPr>
          <w:rFonts w:ascii="Verdana" w:hAnsi="Verdana"/>
          <w:i/>
          <w:iCs/>
          <w:color w:val="002060"/>
          <w:sz w:val="20"/>
          <w:szCs w:val="20"/>
          <w:u w:color="002060"/>
        </w:rPr>
        <w:t>».</w:t>
      </w:r>
    </w:p>
    <w:p w:rsidR="00DA504D" w:rsidRDefault="00DA504D">
      <w:pPr>
        <w:spacing w:after="0" w:line="240" w:lineRule="auto"/>
        <w:jc w:val="both"/>
        <w:rPr>
          <w:rFonts w:ascii="Verdana" w:hAnsi="Verdana"/>
          <w:b/>
          <w:bCs/>
          <w:sz w:val="20"/>
          <w:szCs w:val="20"/>
          <w:lang w:val="el-GR"/>
        </w:rPr>
      </w:pPr>
    </w:p>
    <w:p w:rsidR="00F62C09" w:rsidRDefault="00F62C09">
      <w:pPr>
        <w:spacing w:after="0" w:line="240" w:lineRule="auto"/>
        <w:jc w:val="both"/>
        <w:rPr>
          <w:rFonts w:ascii="Verdana" w:eastAsia="Verdana" w:hAnsi="Verdana" w:cs="Verdana"/>
          <w:b/>
          <w:bCs/>
          <w:sz w:val="20"/>
          <w:szCs w:val="20"/>
        </w:rPr>
      </w:pPr>
      <w:r>
        <w:rPr>
          <w:rFonts w:ascii="Verdana" w:hAnsi="Verdana"/>
          <w:b/>
          <w:bCs/>
          <w:sz w:val="20"/>
          <w:szCs w:val="20"/>
        </w:rPr>
        <w:t xml:space="preserve">ΑΡΘΡΟ </w:t>
      </w:r>
      <w:r w:rsidR="000D4E50">
        <w:rPr>
          <w:rFonts w:ascii="Verdana" w:hAnsi="Verdana"/>
          <w:b/>
          <w:bCs/>
          <w:sz w:val="20"/>
          <w:szCs w:val="20"/>
          <w:lang w:val="el-GR"/>
        </w:rPr>
        <w:t>ΔΕΥΤΕΡΟ</w:t>
      </w:r>
    </w:p>
    <w:p w:rsidR="00F62C09" w:rsidRDefault="00F62C09" w:rsidP="00282E1C">
      <w:pPr>
        <w:spacing w:after="0" w:line="240" w:lineRule="auto"/>
        <w:jc w:val="both"/>
        <w:rPr>
          <w:rFonts w:ascii="Verdana" w:eastAsia="Verdana" w:hAnsi="Verdana" w:cs="Verdana"/>
          <w:sz w:val="20"/>
          <w:szCs w:val="20"/>
        </w:rPr>
      </w:pPr>
      <w:r>
        <w:rPr>
          <w:rFonts w:ascii="Verdana" w:hAnsi="Verdana"/>
          <w:sz w:val="20"/>
          <w:szCs w:val="20"/>
        </w:rPr>
        <w:t xml:space="preserve">Ο παρών Κώδικας δημοσιεύεται στους διαδικτυακούς τόπους των επιχειρήσεων σε σημείο το οποίο εύκολα </w:t>
      </w:r>
      <w:proofErr w:type="gramStart"/>
      <w:r>
        <w:rPr>
          <w:rFonts w:ascii="Verdana" w:hAnsi="Verdana"/>
          <w:sz w:val="20"/>
          <w:szCs w:val="20"/>
        </w:rPr>
        <w:t>μπορεί  να</w:t>
      </w:r>
      <w:proofErr w:type="gramEnd"/>
      <w:r>
        <w:rPr>
          <w:rFonts w:ascii="Verdana" w:hAnsi="Verdana"/>
          <w:sz w:val="20"/>
          <w:szCs w:val="20"/>
        </w:rPr>
        <w:t xml:space="preserve"> εντοπίσει και να έχει πρόσβαση ο καταναλωτής.</w:t>
      </w:r>
    </w:p>
    <w:p w:rsidR="00F62C09" w:rsidRDefault="00F62C09">
      <w:pPr>
        <w:pStyle w:val="ListParagraph"/>
        <w:numPr>
          <w:ilvl w:val="0"/>
          <w:numId w:val="27"/>
        </w:numPr>
        <w:spacing w:after="0" w:line="240" w:lineRule="auto"/>
        <w:jc w:val="both"/>
        <w:rPr>
          <w:rFonts w:ascii="Verdana" w:eastAsia="Verdana" w:hAnsi="Verdana" w:cs="Verdana"/>
          <w:sz w:val="20"/>
          <w:szCs w:val="20"/>
        </w:rPr>
      </w:pPr>
      <w:r>
        <w:rPr>
          <w:rFonts w:ascii="Verdana" w:hAnsi="Verdana"/>
          <w:sz w:val="20"/>
          <w:szCs w:val="20"/>
        </w:rPr>
        <w:t>Ο παρών Κώδικας Δεοντολογίας δεν περιορίζει το δικαίωμα των ενώσεων προμηθευτών να επιβάλουν στα μέλη τους πρόσθετες υποχρεώσεις και πειθαρχικά ή άλλα μέτρα</w:t>
      </w:r>
    </w:p>
    <w:p w:rsidR="00F62C09" w:rsidRDefault="00F62C09">
      <w:pPr>
        <w:pStyle w:val="ListParagraph"/>
        <w:numPr>
          <w:ilvl w:val="0"/>
          <w:numId w:val="27"/>
        </w:numPr>
        <w:spacing w:after="0" w:line="240" w:lineRule="auto"/>
        <w:jc w:val="both"/>
        <w:rPr>
          <w:rFonts w:ascii="Verdana" w:eastAsia="Verdana" w:hAnsi="Verdana" w:cs="Verdana"/>
          <w:sz w:val="20"/>
          <w:szCs w:val="20"/>
        </w:rPr>
      </w:pPr>
      <w:r>
        <w:rPr>
          <w:rFonts w:ascii="Verdana" w:hAnsi="Verdana"/>
          <w:sz w:val="20"/>
          <w:szCs w:val="20"/>
        </w:rPr>
        <w:t>Το προσωπικό των επιχειρήσεων του κλάδου πληροφορεί τους καταναλωτές για την ύπαρξη του παρόντος Κώδικα και τους ενημερώνει σχετικά με τους τρόπους με τους οποίους μπορούν να βρουν το κείμενο.</w:t>
      </w:r>
    </w:p>
    <w:p w:rsidR="00F62C09" w:rsidRPr="00F272BF" w:rsidRDefault="00F62C09">
      <w:pPr>
        <w:spacing w:after="0" w:line="240" w:lineRule="auto"/>
        <w:jc w:val="both"/>
        <w:rPr>
          <w:rFonts w:ascii="Verdana" w:eastAsia="Verdana" w:hAnsi="Verdana" w:cs="Verdana"/>
          <w:sz w:val="20"/>
          <w:szCs w:val="20"/>
          <w:lang w:val="el-GR"/>
        </w:rPr>
      </w:pPr>
    </w:p>
    <w:p w:rsidR="00F62C09" w:rsidRDefault="00F62C09">
      <w:pPr>
        <w:pStyle w:val="NormalWeb"/>
        <w:spacing w:before="0" w:after="0"/>
        <w:jc w:val="both"/>
        <w:rPr>
          <w:rFonts w:ascii="Verdana" w:eastAsia="Verdana" w:hAnsi="Verdana" w:cs="Verdana"/>
          <w:b/>
          <w:bCs/>
          <w:sz w:val="20"/>
          <w:szCs w:val="20"/>
        </w:rPr>
      </w:pPr>
      <w:r>
        <w:rPr>
          <w:rFonts w:ascii="Verdana" w:hAnsi="Verdana"/>
          <w:b/>
          <w:bCs/>
          <w:sz w:val="20"/>
          <w:szCs w:val="20"/>
        </w:rPr>
        <w:t xml:space="preserve">Άρθρο </w:t>
      </w:r>
      <w:r w:rsidR="000D4E50">
        <w:rPr>
          <w:rFonts w:ascii="Verdana" w:hAnsi="Verdana"/>
          <w:b/>
          <w:bCs/>
          <w:sz w:val="20"/>
          <w:szCs w:val="20"/>
        </w:rPr>
        <w:t>ΤΡΙΤΟ</w:t>
      </w:r>
      <w:r>
        <w:rPr>
          <w:rFonts w:ascii="Verdana" w:hAnsi="Verdana"/>
          <w:b/>
          <w:bCs/>
          <w:sz w:val="20"/>
          <w:szCs w:val="20"/>
        </w:rPr>
        <w:t xml:space="preserve"> </w:t>
      </w:r>
    </w:p>
    <w:p w:rsidR="00F62C09" w:rsidRDefault="00F62C09">
      <w:pPr>
        <w:pStyle w:val="NormalWeb"/>
        <w:shd w:val="clear" w:color="auto" w:fill="FFFFFF"/>
        <w:spacing w:before="0" w:after="0"/>
        <w:jc w:val="both"/>
        <w:rPr>
          <w:rFonts w:ascii="Verdana" w:eastAsia="Verdana" w:hAnsi="Verdana" w:cs="Verdana"/>
          <w:sz w:val="20"/>
          <w:szCs w:val="20"/>
        </w:rPr>
      </w:pPr>
    </w:p>
    <w:p w:rsidR="00F62C09" w:rsidRDefault="00F62C09">
      <w:pPr>
        <w:pStyle w:val="NormalWeb"/>
        <w:shd w:val="clear" w:color="auto" w:fill="FFFFFF"/>
        <w:spacing w:before="0" w:after="0"/>
        <w:jc w:val="both"/>
        <w:rPr>
          <w:rFonts w:ascii="Verdana" w:eastAsia="Verdana" w:hAnsi="Verdana" w:cs="Verdana"/>
          <w:sz w:val="20"/>
          <w:szCs w:val="20"/>
        </w:rPr>
      </w:pPr>
      <w:r>
        <w:rPr>
          <w:rFonts w:ascii="Verdana" w:hAnsi="Verdana"/>
          <w:sz w:val="20"/>
          <w:szCs w:val="20"/>
        </w:rPr>
        <w:t>Η παρούσα Απόφαση ισχύει από τη δημοσίευσή της στην Εφημερίδα της Κυβέρνησης.</w:t>
      </w:r>
    </w:p>
    <w:sectPr w:rsidR="00F62C09">
      <w:headerReference w:type="default" r:id="rId7"/>
      <w:footerReference w:type="default" r:id="rId8"/>
      <w:pgSz w:w="11900" w:h="16840"/>
      <w:pgMar w:top="1440" w:right="1133" w:bottom="1440" w:left="1276"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23E" w:rsidRDefault="00FD123E">
      <w:r>
        <w:separator/>
      </w:r>
    </w:p>
  </w:endnote>
  <w:endnote w:type="continuationSeparator" w:id="0">
    <w:p w:rsidR="00FD123E" w:rsidRDefault="00FD1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75" w:rsidRDefault="00003B75">
    <w:pPr>
      <w:pStyle w:val="footer"/>
      <w:jc w:val="right"/>
      <w:rPr>
        <w:rFonts w:ascii="Times New Roman" w:eastAsia="Arial Unicode MS" w:hAnsi="Times New Roman"/>
        <w:color w:val="auto"/>
        <w:sz w:val="20"/>
        <w:szCs w:val="20"/>
        <w:lang/>
      </w:rPr>
    </w:pPr>
    <w:fldSimple w:instr=" PAGE ">
      <w:r w:rsidR="001C023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23E" w:rsidRDefault="00FD123E">
      <w:r>
        <w:separator/>
      </w:r>
    </w:p>
  </w:footnote>
  <w:footnote w:type="continuationSeparator" w:id="0">
    <w:p w:rsidR="00FD123E" w:rsidRDefault="00FD12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75" w:rsidRDefault="00003B75">
    <w:pPr>
      <w:pStyle w:val="header"/>
      <w:pBdr>
        <w:bottom w:val="single" w:sz="24" w:space="0" w:color="622423"/>
      </w:pBdr>
      <w:jc w:val="center"/>
      <w:rPr>
        <w:rFonts w:ascii="Cambria" w:eastAsia="Cambria" w:hAnsi="Cambria" w:cs="Cambria"/>
        <w:sz w:val="32"/>
        <w:szCs w:val="32"/>
      </w:rPr>
    </w:pPr>
    <w:r>
      <w:rPr>
        <w:rFonts w:ascii="Cambria" w:hAnsi="Cambria"/>
        <w:sz w:val="32"/>
        <w:szCs w:val="32"/>
      </w:rPr>
      <w:t xml:space="preserve">ΣΧΕΔΙΟ ΠΡΟΤΑΣΗΣ –ΚΩΔΙΚΑΣ ΓΙΑ ΤΟ ΗΛΕΚΤΡΟΝΙΚΟ ΕΜΠΟΡΙΟ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894EE873"/>
    <w:numStyleLink w:val="ImportedStyle1"/>
  </w:abstractNum>
  <w:abstractNum w:abstractNumId="1">
    <w:nsid w:val="00000001"/>
    <w:multiLevelType w:val="hybridMultilevel"/>
    <w:tmpl w:val="894EE873"/>
    <w:numStyleLink w:val="ImportedStyle1"/>
  </w:abstractNum>
  <w:abstractNum w:abstractNumId="2">
    <w:nsid w:val="00000002"/>
    <w:multiLevelType w:val="hybridMultilevel"/>
    <w:tmpl w:val="894EE875"/>
    <w:numStyleLink w:val="ImportedStyle2"/>
  </w:abstractNum>
  <w:abstractNum w:abstractNumId="3">
    <w:nsid w:val="00000003"/>
    <w:multiLevelType w:val="hybridMultilevel"/>
    <w:tmpl w:val="894EE875"/>
    <w:numStyleLink w:val="ImportedStyle2"/>
  </w:abstractNum>
  <w:abstractNum w:abstractNumId="4">
    <w:nsid w:val="00000004"/>
    <w:multiLevelType w:val="hybridMultilevel"/>
    <w:tmpl w:val="894EE877"/>
    <w:numStyleLink w:val="ImportedStyle3"/>
  </w:abstractNum>
  <w:abstractNum w:abstractNumId="5">
    <w:nsid w:val="00000005"/>
    <w:multiLevelType w:val="hybridMultilevel"/>
    <w:tmpl w:val="894EE877"/>
    <w:numStyleLink w:val="ImportedStyle3"/>
  </w:abstractNum>
  <w:abstractNum w:abstractNumId="6">
    <w:nsid w:val="00000006"/>
    <w:multiLevelType w:val="hybridMultilevel"/>
    <w:tmpl w:val="894EE879"/>
    <w:numStyleLink w:val="ImportedStyle4"/>
  </w:abstractNum>
  <w:abstractNum w:abstractNumId="7">
    <w:nsid w:val="00000007"/>
    <w:multiLevelType w:val="hybridMultilevel"/>
    <w:tmpl w:val="894EE879"/>
    <w:numStyleLink w:val="ImportedStyle4"/>
  </w:abstractNum>
  <w:abstractNum w:abstractNumId="8">
    <w:nsid w:val="00000008"/>
    <w:multiLevelType w:val="hybridMultilevel"/>
    <w:tmpl w:val="894EE87B"/>
    <w:numStyleLink w:val="ImportedStyle5"/>
  </w:abstractNum>
  <w:abstractNum w:abstractNumId="9">
    <w:nsid w:val="00000009"/>
    <w:multiLevelType w:val="hybridMultilevel"/>
    <w:tmpl w:val="894EE87B"/>
    <w:numStyleLink w:val="ImportedStyle5"/>
  </w:abstractNum>
  <w:abstractNum w:abstractNumId="10">
    <w:nsid w:val="0000000A"/>
    <w:multiLevelType w:val="hybridMultilevel"/>
    <w:tmpl w:val="894EE87D"/>
    <w:numStyleLink w:val="ImportedStyle6"/>
  </w:abstractNum>
  <w:abstractNum w:abstractNumId="11">
    <w:nsid w:val="0000000B"/>
    <w:multiLevelType w:val="hybridMultilevel"/>
    <w:tmpl w:val="894EE87D"/>
    <w:numStyleLink w:val="ImportedStyle6"/>
  </w:abstractNum>
  <w:abstractNum w:abstractNumId="12">
    <w:nsid w:val="0000000C"/>
    <w:multiLevelType w:val="hybridMultilevel"/>
    <w:tmpl w:val="894EE87F"/>
    <w:numStyleLink w:val="ImportedStyle7"/>
  </w:abstractNum>
  <w:abstractNum w:abstractNumId="13">
    <w:nsid w:val="0000000D"/>
    <w:multiLevelType w:val="hybridMultilevel"/>
    <w:tmpl w:val="894EE87F"/>
    <w:numStyleLink w:val="ImportedStyle7"/>
  </w:abstractNum>
  <w:abstractNum w:abstractNumId="14">
    <w:nsid w:val="0000000E"/>
    <w:multiLevelType w:val="hybridMultilevel"/>
    <w:tmpl w:val="894EE881"/>
    <w:numStyleLink w:val="ImportedStyle8"/>
  </w:abstractNum>
  <w:abstractNum w:abstractNumId="15">
    <w:nsid w:val="0000000F"/>
    <w:multiLevelType w:val="hybridMultilevel"/>
    <w:tmpl w:val="894EE881"/>
    <w:numStyleLink w:val="ImportedStyle8"/>
  </w:abstractNum>
  <w:abstractNum w:abstractNumId="16">
    <w:nsid w:val="00000010"/>
    <w:multiLevelType w:val="hybridMultilevel"/>
    <w:tmpl w:val="894EE883"/>
    <w:numStyleLink w:val="ImportedStyle9"/>
  </w:abstractNum>
  <w:abstractNum w:abstractNumId="17">
    <w:nsid w:val="00000011"/>
    <w:multiLevelType w:val="hybridMultilevel"/>
    <w:tmpl w:val="894EE883"/>
    <w:numStyleLink w:val="ImportedStyle9"/>
  </w:abstractNum>
  <w:abstractNum w:abstractNumId="18">
    <w:nsid w:val="00000012"/>
    <w:multiLevelType w:val="hybridMultilevel"/>
    <w:tmpl w:val="894EE885"/>
    <w:numStyleLink w:val="ImportedStyle10"/>
  </w:abstractNum>
  <w:abstractNum w:abstractNumId="19">
    <w:nsid w:val="00000013"/>
    <w:multiLevelType w:val="hybridMultilevel"/>
    <w:tmpl w:val="894EE885"/>
    <w:numStyleLink w:val="ImportedStyle10"/>
  </w:abstractNum>
  <w:abstractNum w:abstractNumId="20">
    <w:nsid w:val="00000014"/>
    <w:multiLevelType w:val="hybridMultilevel"/>
    <w:tmpl w:val="894EE887"/>
    <w:numStyleLink w:val="ImportedStyle11"/>
  </w:abstractNum>
  <w:abstractNum w:abstractNumId="21">
    <w:nsid w:val="00000015"/>
    <w:multiLevelType w:val="hybridMultilevel"/>
    <w:tmpl w:val="894EE887"/>
    <w:numStyleLink w:val="ImportedStyle11"/>
  </w:abstractNum>
  <w:abstractNum w:abstractNumId="22">
    <w:nsid w:val="00000016"/>
    <w:multiLevelType w:val="hybridMultilevel"/>
    <w:tmpl w:val="894EE889"/>
    <w:numStyleLink w:val="ImportedStyle12"/>
  </w:abstractNum>
  <w:abstractNum w:abstractNumId="23">
    <w:nsid w:val="00000017"/>
    <w:multiLevelType w:val="hybridMultilevel"/>
    <w:tmpl w:val="894EE889"/>
    <w:numStyleLink w:val="ImportedStyle12"/>
  </w:abstractNum>
  <w:abstractNum w:abstractNumId="24">
    <w:nsid w:val="00000018"/>
    <w:multiLevelType w:val="hybridMultilevel"/>
    <w:tmpl w:val="894EE88B"/>
    <w:numStyleLink w:val="ImportedStyle13"/>
  </w:abstractNum>
  <w:abstractNum w:abstractNumId="25">
    <w:nsid w:val="00000019"/>
    <w:multiLevelType w:val="hybridMultilevel"/>
    <w:tmpl w:val="894EE88B"/>
    <w:numStyleLink w:val="ImportedStyle13"/>
  </w:abstractNum>
  <w:abstractNum w:abstractNumId="26">
    <w:nsid w:val="40A77E86"/>
    <w:multiLevelType w:val="hybridMultilevel"/>
    <w:tmpl w:val="75465BE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nsid w:val="4CCD26CD"/>
    <w:multiLevelType w:val="multilevel"/>
    <w:tmpl w:val="B2DC4B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16670CE"/>
    <w:multiLevelType w:val="multilevel"/>
    <w:tmpl w:val="CB3657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3385302"/>
    <w:multiLevelType w:val="multilevel"/>
    <w:tmpl w:val="68C836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CC509C8"/>
    <w:multiLevelType w:val="hybridMultilevel"/>
    <w:tmpl w:val="0B7CF46A"/>
    <w:lvl w:ilvl="0" w:tplc="0408000F">
      <w:start w:val="1"/>
      <w:numFmt w:val="decimal"/>
      <w:lvlText w:val="%1."/>
      <w:lvlJc w:val="left"/>
      <w:pPr>
        <w:tabs>
          <w:tab w:val="num" w:pos="240"/>
        </w:tabs>
        <w:ind w:left="240" w:hanging="24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A208AD1E">
      <w:start w:val="1"/>
      <w:numFmt w:val="lowerLetter"/>
      <w:lvlText w:val="%2."/>
      <w:lvlJc w:val="left"/>
      <w:pPr>
        <w:tabs>
          <w:tab w:val="num" w:pos="720"/>
        </w:tabs>
        <w:ind w:left="720" w:hanging="72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2" w:tplc="DFD2F8A4">
      <w:start w:val="1"/>
      <w:numFmt w:val="lowerRoman"/>
      <w:lvlText w:val="%3."/>
      <w:lvlJc w:val="left"/>
      <w:pPr>
        <w:tabs>
          <w:tab w:val="left" w:pos="142"/>
          <w:tab w:val="num" w:pos="1440"/>
        </w:tabs>
        <w:ind w:left="1440" w:hanging="63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3" w:tplc="4DEEFE06">
      <w:start w:val="1"/>
      <w:numFmt w:val="decimal"/>
      <w:lvlText w:val="%4."/>
      <w:lvlJc w:val="left"/>
      <w:pPr>
        <w:tabs>
          <w:tab w:val="left" w:pos="142"/>
          <w:tab w:val="num" w:pos="2160"/>
        </w:tabs>
        <w:ind w:left="2160" w:hanging="72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4" w:tplc="F42CC74C">
      <w:start w:val="1"/>
      <w:numFmt w:val="lowerLetter"/>
      <w:lvlText w:val="%5."/>
      <w:lvlJc w:val="left"/>
      <w:pPr>
        <w:tabs>
          <w:tab w:val="left" w:pos="142"/>
          <w:tab w:val="num" w:pos="2880"/>
        </w:tabs>
        <w:ind w:left="2880" w:hanging="72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5" w:tplc="37F2B322">
      <w:start w:val="1"/>
      <w:numFmt w:val="lowerRoman"/>
      <w:lvlText w:val="%6."/>
      <w:lvlJc w:val="left"/>
      <w:pPr>
        <w:tabs>
          <w:tab w:val="left" w:pos="142"/>
          <w:tab w:val="num" w:pos="3600"/>
        </w:tabs>
        <w:ind w:left="3600" w:hanging="63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6" w:tplc="C58E7482">
      <w:start w:val="1"/>
      <w:numFmt w:val="decimal"/>
      <w:lvlText w:val="%7."/>
      <w:lvlJc w:val="left"/>
      <w:pPr>
        <w:tabs>
          <w:tab w:val="left" w:pos="142"/>
          <w:tab w:val="num" w:pos="4320"/>
        </w:tabs>
        <w:ind w:left="4320" w:hanging="72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7" w:tplc="100E5A3E">
      <w:start w:val="1"/>
      <w:numFmt w:val="lowerLetter"/>
      <w:lvlText w:val="%8."/>
      <w:lvlJc w:val="left"/>
      <w:pPr>
        <w:tabs>
          <w:tab w:val="left" w:pos="142"/>
          <w:tab w:val="num" w:pos="5040"/>
        </w:tabs>
        <w:ind w:left="5040" w:hanging="72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8" w:tplc="57420AA0">
      <w:start w:val="1"/>
      <w:numFmt w:val="lowerRoman"/>
      <w:lvlText w:val="%9."/>
      <w:lvlJc w:val="left"/>
      <w:pPr>
        <w:tabs>
          <w:tab w:val="left" w:pos="142"/>
          <w:tab w:val="num" w:pos="5760"/>
        </w:tabs>
        <w:ind w:left="5760" w:hanging="638"/>
      </w:pPr>
      <w:rPr>
        <w:rFonts w:hAnsi="Arial Unicode MS" w:hint="default"/>
        <w:caps w:val="0"/>
        <w:smallCaps w:val="0"/>
        <w:strike w:val="0"/>
        <w:dstrike w:val="0"/>
        <w:outline w:val="0"/>
        <w:emboss w:val="0"/>
        <w:imprint w:val="0"/>
        <w:spacing w:val="0"/>
        <w:w w:val="100"/>
        <w:kern w:val="0"/>
        <w:position w:val="0"/>
        <w:highlight w:val="none"/>
        <w:vertAlign w:val="baseline"/>
        <w:em w:val="none"/>
      </w:rPr>
    </w:lvl>
  </w:abstractNum>
  <w:abstractNum w:abstractNumId="31">
    <w:nsid w:val="74D439A6"/>
    <w:multiLevelType w:val="multilevel"/>
    <w:tmpl w:val="ABA8DE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4"/>
    <w:lvlOverride w:ilvl="0">
      <w:startOverride w:val="2"/>
    </w:lvlOverride>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5"/>
  </w:num>
  <w:num w:numId="17">
    <w:abstractNumId w:val="14"/>
  </w:num>
  <w:num w:numId="18">
    <w:abstractNumId w:val="17"/>
  </w:num>
  <w:num w:numId="19">
    <w:abstractNumId w:val="16"/>
  </w:num>
  <w:num w:numId="20">
    <w:abstractNumId w:val="19"/>
  </w:num>
  <w:num w:numId="21">
    <w:abstractNumId w:val="18"/>
  </w:num>
  <w:num w:numId="22">
    <w:abstractNumId w:val="21"/>
  </w:num>
  <w:num w:numId="23">
    <w:abstractNumId w:val="20"/>
  </w:num>
  <w:num w:numId="24">
    <w:abstractNumId w:val="23"/>
  </w:num>
  <w:num w:numId="25">
    <w:abstractNumId w:val="22"/>
  </w:num>
  <w:num w:numId="26">
    <w:abstractNumId w:val="25"/>
  </w:num>
  <w:num w:numId="27">
    <w:abstractNumId w:val="24"/>
  </w:num>
  <w:num w:numId="28">
    <w:abstractNumId w:val="26"/>
  </w:num>
  <w:num w:numId="29">
    <w:abstractNumId w:val="30"/>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2801"/>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074" style="v-text-anchor:middle" fillcolor="white" strokecolor="#4f81bd">
      <v:fill color="white"/>
      <v:stroke color="#4f81bd" weight="2pt"/>
      <v:shadow on="t" color="black" opacity="22937f" offset="0,.63889mm"/>
      <v:textbox style="mso-column-margin:3pt;mso-fit-shape-to-text:t" inset="3.6pt,,3.6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272BF"/>
    <w:rsid w:val="00003B75"/>
    <w:rsid w:val="00013D0D"/>
    <w:rsid w:val="000368D6"/>
    <w:rsid w:val="00041F90"/>
    <w:rsid w:val="0005069F"/>
    <w:rsid w:val="000554A0"/>
    <w:rsid w:val="000946FA"/>
    <w:rsid w:val="000973EE"/>
    <w:rsid w:val="000C55AF"/>
    <w:rsid w:val="000D4E50"/>
    <w:rsid w:val="000D5690"/>
    <w:rsid w:val="00112DBF"/>
    <w:rsid w:val="00135738"/>
    <w:rsid w:val="00144AB1"/>
    <w:rsid w:val="00155748"/>
    <w:rsid w:val="00180CB0"/>
    <w:rsid w:val="0019466D"/>
    <w:rsid w:val="00195341"/>
    <w:rsid w:val="001A0210"/>
    <w:rsid w:val="001C023B"/>
    <w:rsid w:val="002007B6"/>
    <w:rsid w:val="002612B9"/>
    <w:rsid w:val="00282E1C"/>
    <w:rsid w:val="002966FD"/>
    <w:rsid w:val="002A1A88"/>
    <w:rsid w:val="002C415D"/>
    <w:rsid w:val="002F5A13"/>
    <w:rsid w:val="00301FC9"/>
    <w:rsid w:val="003243C5"/>
    <w:rsid w:val="00327066"/>
    <w:rsid w:val="003313B9"/>
    <w:rsid w:val="00332565"/>
    <w:rsid w:val="00350ECA"/>
    <w:rsid w:val="0038424D"/>
    <w:rsid w:val="003A0F69"/>
    <w:rsid w:val="003E5769"/>
    <w:rsid w:val="003F0B65"/>
    <w:rsid w:val="00405C2B"/>
    <w:rsid w:val="00410566"/>
    <w:rsid w:val="00427C52"/>
    <w:rsid w:val="0044484F"/>
    <w:rsid w:val="0045337A"/>
    <w:rsid w:val="004558BA"/>
    <w:rsid w:val="00474DBF"/>
    <w:rsid w:val="00483C29"/>
    <w:rsid w:val="00486FB0"/>
    <w:rsid w:val="004B334D"/>
    <w:rsid w:val="004B61D5"/>
    <w:rsid w:val="004C60A4"/>
    <w:rsid w:val="004E389B"/>
    <w:rsid w:val="004E7976"/>
    <w:rsid w:val="005048CA"/>
    <w:rsid w:val="00504AB0"/>
    <w:rsid w:val="00511662"/>
    <w:rsid w:val="00540EB4"/>
    <w:rsid w:val="00580302"/>
    <w:rsid w:val="005816D1"/>
    <w:rsid w:val="00591123"/>
    <w:rsid w:val="005D1EAC"/>
    <w:rsid w:val="005E1B6B"/>
    <w:rsid w:val="006713D3"/>
    <w:rsid w:val="00674309"/>
    <w:rsid w:val="0068666E"/>
    <w:rsid w:val="00696D58"/>
    <w:rsid w:val="006A3EEE"/>
    <w:rsid w:val="006B05BA"/>
    <w:rsid w:val="006B231C"/>
    <w:rsid w:val="006C0B26"/>
    <w:rsid w:val="006D1542"/>
    <w:rsid w:val="006F146D"/>
    <w:rsid w:val="006F43AE"/>
    <w:rsid w:val="006F66AC"/>
    <w:rsid w:val="0070388A"/>
    <w:rsid w:val="007171D4"/>
    <w:rsid w:val="00756BD4"/>
    <w:rsid w:val="007668E0"/>
    <w:rsid w:val="00797981"/>
    <w:rsid w:val="00797CE6"/>
    <w:rsid w:val="00803157"/>
    <w:rsid w:val="00805987"/>
    <w:rsid w:val="00806252"/>
    <w:rsid w:val="00810A5E"/>
    <w:rsid w:val="008171CE"/>
    <w:rsid w:val="0083547A"/>
    <w:rsid w:val="0086014A"/>
    <w:rsid w:val="00883F8D"/>
    <w:rsid w:val="008917DF"/>
    <w:rsid w:val="008B1C6E"/>
    <w:rsid w:val="008C69CB"/>
    <w:rsid w:val="008D7323"/>
    <w:rsid w:val="008E3606"/>
    <w:rsid w:val="0090396A"/>
    <w:rsid w:val="00914136"/>
    <w:rsid w:val="009342DE"/>
    <w:rsid w:val="0096467C"/>
    <w:rsid w:val="009B081F"/>
    <w:rsid w:val="009C1EB5"/>
    <w:rsid w:val="009C21DD"/>
    <w:rsid w:val="009F06AD"/>
    <w:rsid w:val="009F1815"/>
    <w:rsid w:val="00A032DF"/>
    <w:rsid w:val="00A0509B"/>
    <w:rsid w:val="00A11E5B"/>
    <w:rsid w:val="00A231D2"/>
    <w:rsid w:val="00A253F0"/>
    <w:rsid w:val="00A63C69"/>
    <w:rsid w:val="00A66068"/>
    <w:rsid w:val="00A80426"/>
    <w:rsid w:val="00AB5127"/>
    <w:rsid w:val="00AC704F"/>
    <w:rsid w:val="00B050C7"/>
    <w:rsid w:val="00B22FF5"/>
    <w:rsid w:val="00B37491"/>
    <w:rsid w:val="00B57031"/>
    <w:rsid w:val="00B6496A"/>
    <w:rsid w:val="00BA3418"/>
    <w:rsid w:val="00BB1F30"/>
    <w:rsid w:val="00BC047A"/>
    <w:rsid w:val="00BC2921"/>
    <w:rsid w:val="00BE2C84"/>
    <w:rsid w:val="00C14930"/>
    <w:rsid w:val="00C5160D"/>
    <w:rsid w:val="00C751A3"/>
    <w:rsid w:val="00C76D89"/>
    <w:rsid w:val="00CB2D39"/>
    <w:rsid w:val="00CC26A5"/>
    <w:rsid w:val="00CE0C1E"/>
    <w:rsid w:val="00D049A1"/>
    <w:rsid w:val="00D92322"/>
    <w:rsid w:val="00DA504D"/>
    <w:rsid w:val="00DB4B80"/>
    <w:rsid w:val="00DC37AE"/>
    <w:rsid w:val="00DE4B98"/>
    <w:rsid w:val="00DF02D1"/>
    <w:rsid w:val="00E02489"/>
    <w:rsid w:val="00E16336"/>
    <w:rsid w:val="00E356C6"/>
    <w:rsid w:val="00E61C83"/>
    <w:rsid w:val="00E74689"/>
    <w:rsid w:val="00E91BDA"/>
    <w:rsid w:val="00E9485F"/>
    <w:rsid w:val="00EA1BD6"/>
    <w:rsid w:val="00EE1EEA"/>
    <w:rsid w:val="00EE4314"/>
    <w:rsid w:val="00F272BF"/>
    <w:rsid w:val="00F344DF"/>
    <w:rsid w:val="00F550AA"/>
    <w:rsid w:val="00F62C09"/>
    <w:rsid w:val="00F84E78"/>
    <w:rsid w:val="00F90F88"/>
    <w:rsid w:val="00F93691"/>
    <w:rsid w:val="00FD123E"/>
    <w:rsid w:val="00FE1774"/>
    <w:rsid w:val="00FE54B9"/>
    <w:rsid w:val="00FF0B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v-text-anchor:middle" fillcolor="white" strokecolor="#4f81bd">
      <v:fill color="white"/>
      <v:stroke color="#4f81bd" weight="2pt"/>
      <v:shadow on="t" color="black" opacity="22937f" offset="0,.63889mm"/>
      <v:textbox style="mso-column-margin:3pt;mso-fit-shape-to-text:t" inset="3.6pt,,3.6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99"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qFormat/>
    <w:pPr>
      <w:spacing w:after="200" w:line="276" w:lineRule="auto"/>
    </w:pPr>
    <w:rPr>
      <w:rFonts w:ascii="Calibri" w:eastAsia="Calibri" w:hAnsi="Calibri" w:cs="Calibri"/>
      <w:color w:val="000000"/>
      <w:sz w:val="22"/>
      <w:szCs w:val="22"/>
      <w:u w:color="000000"/>
      <w:lang w:val="en-US" w:eastAsia="en-US"/>
    </w:rPr>
  </w:style>
  <w:style w:type="character" w:default="1" w:styleId="a0">
    <w:name w:val="Default Paragraph Font"/>
    <w:semiHidden/>
  </w:style>
  <w:style w:type="table" w:default="1" w:styleId="a1">
    <w:name w:val="Normal Table"/>
    <w:autoRedefin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Pr>
      <w:u w:val="single"/>
    </w:rPr>
  </w:style>
  <w:style w:type="paragraph" w:customStyle="1" w:styleId="header">
    <w:name w:val="header"/>
    <w:pPr>
      <w:tabs>
        <w:tab w:val="center" w:pos="4153"/>
        <w:tab w:val="right" w:pos="8306"/>
      </w:tabs>
    </w:pPr>
    <w:rPr>
      <w:rFonts w:ascii="Calibri" w:eastAsia="Arial Unicode MS" w:hAnsi="Calibri" w:cs="Arial Unicode MS"/>
      <w:color w:val="000000"/>
      <w:sz w:val="22"/>
      <w:szCs w:val="22"/>
      <w:u w:color="000000"/>
    </w:rPr>
  </w:style>
  <w:style w:type="paragraph" w:customStyle="1" w:styleId="footer">
    <w:name w:val="footer"/>
    <w:pPr>
      <w:tabs>
        <w:tab w:val="center" w:pos="4153"/>
        <w:tab w:val="right" w:pos="8306"/>
      </w:tabs>
    </w:pPr>
    <w:rPr>
      <w:rFonts w:ascii="Calibri" w:eastAsia="Calibri" w:hAnsi="Calibri" w:cs="Calibri"/>
      <w:color w:val="000000"/>
      <w:sz w:val="22"/>
      <w:szCs w:val="22"/>
      <w:u w:color="000000"/>
    </w:rPr>
  </w:style>
  <w:style w:type="paragraph" w:customStyle="1" w:styleId="NormalWeb">
    <w:name w:val="Normal (Web)"/>
    <w:pPr>
      <w:suppressAutoHyphens/>
      <w:spacing w:before="280" w:after="119"/>
    </w:pPr>
    <w:rPr>
      <w:rFonts w:eastAsia="Arial Unicode MS" w:cs="Arial Unicode MS"/>
      <w:color w:val="000000"/>
      <w:sz w:val="24"/>
      <w:szCs w:val="24"/>
      <w:u w:color="000000"/>
    </w:rPr>
  </w:style>
  <w:style w:type="paragraph" w:customStyle="1" w:styleId="ListParagraph">
    <w:name w:val="List Paragraph"/>
    <w:pPr>
      <w:spacing w:after="200" w:line="276" w:lineRule="auto"/>
      <w:ind w:left="720"/>
    </w:pPr>
    <w:rPr>
      <w:rFonts w:ascii="Calibri" w:eastAsia="Arial Unicode MS" w:hAnsi="Calibri" w:cs="Arial Unicode MS"/>
      <w:color w:val="000000"/>
      <w:sz w:val="22"/>
      <w:szCs w:val="22"/>
      <w:u w:color="000000"/>
    </w:rPr>
  </w:style>
  <w:style w:type="numbering" w:customStyle="1" w:styleId="ImportedStyle1">
    <w:name w:val="Imported Style 1"/>
    <w:pPr>
      <w:numPr>
        <w:numId w:val="1"/>
      </w:numPr>
    </w:pPr>
  </w:style>
  <w:style w:type="paragraph" w:customStyle="1" w:styleId="Default">
    <w:name w:val="Default"/>
    <w:rPr>
      <w:rFonts w:ascii="Helvetica" w:eastAsia="Helvetica" w:hAnsi="Helvetica" w:cs="Helvetica"/>
      <w:color w:val="000000"/>
      <w:sz w:val="22"/>
      <w:szCs w:val="22"/>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numbering" w:customStyle="1" w:styleId="ImportedStyle12">
    <w:name w:val="Imported Style 12"/>
    <w:pPr>
      <w:numPr>
        <w:numId w:val="24"/>
      </w:numPr>
    </w:pPr>
  </w:style>
  <w:style w:type="numbering" w:customStyle="1" w:styleId="ImportedStyle13">
    <w:name w:val="Imported Style 13"/>
    <w:pPr>
      <w:numPr>
        <w:numId w:val="26"/>
      </w:numPr>
    </w:pPr>
  </w:style>
  <w:style w:type="paragraph" w:styleId="a3">
    <w:name w:val="Balloon Text"/>
    <w:basedOn w:val="a"/>
    <w:semiHidden/>
    <w:locked/>
    <w:rsid w:val="00F272BF"/>
    <w:rPr>
      <w:rFonts w:ascii="Tahoma" w:hAnsi="Tahoma" w:cs="Tahoma"/>
      <w:sz w:val="16"/>
      <w:szCs w:val="16"/>
    </w:rPr>
  </w:style>
  <w:style w:type="character" w:styleId="a4">
    <w:name w:val="annotation reference"/>
    <w:basedOn w:val="a0"/>
    <w:semiHidden/>
    <w:locked/>
    <w:rsid w:val="00F272BF"/>
    <w:rPr>
      <w:sz w:val="16"/>
      <w:szCs w:val="16"/>
    </w:rPr>
  </w:style>
  <w:style w:type="paragraph" w:styleId="a5">
    <w:name w:val="annotation text"/>
    <w:basedOn w:val="a"/>
    <w:semiHidden/>
    <w:locked/>
    <w:rsid w:val="00F272BF"/>
    <w:rPr>
      <w:sz w:val="20"/>
      <w:szCs w:val="20"/>
    </w:rPr>
  </w:style>
  <w:style w:type="paragraph" w:styleId="a6">
    <w:name w:val="annotation subject"/>
    <w:basedOn w:val="a5"/>
    <w:next w:val="a5"/>
    <w:semiHidden/>
    <w:locked/>
    <w:rsid w:val="00F272BF"/>
    <w:rPr>
      <w:b/>
      <w:bCs/>
    </w:rPr>
  </w:style>
  <w:style w:type="paragraph" w:styleId="a7">
    <w:name w:val="List Paragraph"/>
    <w:basedOn w:val="a"/>
    <w:uiPriority w:val="99"/>
    <w:qFormat/>
    <w:rsid w:val="006B05BA"/>
    <w:pPr>
      <w:ind w:left="720"/>
      <w:contextualSpacing/>
    </w:pPr>
    <w:rPr>
      <w:rFonts w:cs="Times New Roman"/>
      <w:color w:val="auto"/>
      <w:lang w:val="el-GR"/>
    </w:rPr>
  </w:style>
  <w:style w:type="paragraph" w:styleId="a8">
    <w:name w:val="Revision"/>
    <w:hidden/>
    <w:uiPriority w:val="99"/>
    <w:semiHidden/>
    <w:rsid w:val="0083547A"/>
    <w:rPr>
      <w:rFonts w:ascii="Calibri" w:eastAsia="Calibri" w:hAnsi="Calibri" w:cs="Calibri"/>
      <w:color w:val="000000"/>
      <w:sz w:val="22"/>
      <w:szCs w:val="22"/>
      <w:u w:color="000000"/>
      <w:lang w:val="en-US" w:eastAsia="en-US"/>
    </w:rPr>
  </w:style>
  <w:style w:type="character" w:customStyle="1" w:styleId="gmailmsg">
    <w:name w:val="gmail_msg"/>
    <w:basedOn w:val="a0"/>
    <w:rsid w:val="000368D6"/>
  </w:style>
  <w:style w:type="paragraph" w:styleId="Web">
    <w:name w:val="Normal (Web)"/>
    <w:basedOn w:val="a"/>
    <w:uiPriority w:val="99"/>
    <w:unhideWhenUsed/>
    <w:locked/>
    <w:rsid w:val="00A11E5B"/>
    <w:pPr>
      <w:spacing w:before="100" w:beforeAutospacing="1" w:after="100" w:afterAutospacing="1" w:line="240" w:lineRule="auto"/>
    </w:pPr>
    <w:rPr>
      <w:rFonts w:ascii="Times New Roman" w:hAnsi="Times New Roman" w:cs="Times New Roman"/>
      <w:color w:val="auto"/>
      <w:sz w:val="24"/>
      <w:szCs w:val="24"/>
      <w:lang w:val="el-GR" w:eastAsia="el-GR"/>
    </w:rPr>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2970</Words>
  <Characters>16038</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ΣΧΕΔΙΟ ΠΡΟΤΑΣΗΣ </vt:lpstr>
    </vt:vector>
  </TitlesOfParts>
  <Company/>
  <LinksUpToDate>false</LinksUpToDate>
  <CharactersWithSpaces>18971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 ΠΡΟΤΑΣΗΣ</dc:title>
  <dc:creator>Μαρία Λέζου</dc:creator>
  <cp:lastModifiedBy>user</cp:lastModifiedBy>
  <cp:revision>2</cp:revision>
  <cp:lastPrinted>2017-03-06T11:50:00Z</cp:lastPrinted>
  <dcterms:created xsi:type="dcterms:W3CDTF">2017-03-13T08:07:00Z</dcterms:created>
  <dcterms:modified xsi:type="dcterms:W3CDTF">2017-03-13T08:07:00Z</dcterms:modified>
</cp:coreProperties>
</file>