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194" w:rsidRDefault="00695194" w:rsidP="00695194">
      <w:pPr>
        <w:spacing w:after="0" w:line="240" w:lineRule="auto"/>
        <w:jc w:val="center"/>
        <w:rPr>
          <w:b/>
          <w:noProof/>
          <w:color w:val="FFFFFF" w:themeColor="background1"/>
          <w:sz w:val="72"/>
          <w:szCs w:val="160"/>
          <w:lang w:eastAsia="en-GB"/>
        </w:rPr>
      </w:pPr>
    </w:p>
    <w:p w:rsidR="006B2A3F" w:rsidRDefault="00635790" w:rsidP="00695194">
      <w:pPr>
        <w:spacing w:after="0" w:line="240" w:lineRule="auto"/>
        <w:jc w:val="center"/>
        <w:rPr>
          <w:b/>
          <w:noProof/>
          <w:color w:val="FFFFFF" w:themeColor="background1"/>
          <w:sz w:val="72"/>
          <w:szCs w:val="160"/>
          <w:lang w:eastAsia="en-GB"/>
        </w:rPr>
      </w:pPr>
      <w:r>
        <w:rPr>
          <w:b/>
          <w:noProof/>
          <w:color w:val="FFFFFF" w:themeColor="background1"/>
          <w:sz w:val="72"/>
          <w:szCs w:val="160"/>
          <w:lang w:eastAsia="el-GR"/>
        </w:rPr>
        <w:drawing>
          <wp:anchor distT="0" distB="0" distL="114300" distR="114300" simplePos="0" relativeHeight="251657216" behindDoc="0" locked="0" layoutInCell="1" allowOverlap="1">
            <wp:simplePos x="0" y="0"/>
            <wp:positionH relativeFrom="column">
              <wp:posOffset>556260</wp:posOffset>
            </wp:positionH>
            <wp:positionV relativeFrom="paragraph">
              <wp:posOffset>169545</wp:posOffset>
            </wp:positionV>
            <wp:extent cx="3985895" cy="65024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5895" cy="650240"/>
                    </a:xfrm>
                    <a:prstGeom prst="rect">
                      <a:avLst/>
                    </a:prstGeom>
                  </pic:spPr>
                </pic:pic>
              </a:graphicData>
            </a:graphic>
          </wp:anchor>
        </w:drawing>
      </w:r>
    </w:p>
    <w:p w:rsidR="00373CE8" w:rsidRDefault="00373CE8" w:rsidP="00695194">
      <w:pPr>
        <w:spacing w:after="0" w:line="240" w:lineRule="auto"/>
        <w:jc w:val="center"/>
        <w:rPr>
          <w:b/>
          <w:noProof/>
          <w:color w:val="F79646" w:themeColor="accent6"/>
          <w:sz w:val="72"/>
          <w:szCs w:val="160"/>
          <w:lang w:eastAsia="en-GB"/>
        </w:rPr>
      </w:pPr>
    </w:p>
    <w:p w:rsidR="00635790" w:rsidRDefault="00635790" w:rsidP="00373CE8">
      <w:pPr>
        <w:spacing w:after="0" w:line="240" w:lineRule="auto"/>
        <w:jc w:val="center"/>
        <w:rPr>
          <w:b/>
          <w:noProof/>
          <w:color w:val="F79646" w:themeColor="accent6"/>
          <w:sz w:val="44"/>
          <w:szCs w:val="44"/>
          <w:lang w:eastAsia="en-GB"/>
        </w:rPr>
      </w:pPr>
    </w:p>
    <w:p w:rsidR="00635790" w:rsidRDefault="00635790" w:rsidP="00373CE8">
      <w:pPr>
        <w:spacing w:after="0" w:line="240" w:lineRule="auto"/>
        <w:jc w:val="center"/>
        <w:rPr>
          <w:b/>
          <w:noProof/>
          <w:color w:val="F79646" w:themeColor="accent6"/>
          <w:sz w:val="44"/>
          <w:szCs w:val="44"/>
          <w:lang w:eastAsia="en-GB"/>
        </w:rPr>
      </w:pPr>
    </w:p>
    <w:p w:rsidR="00635790" w:rsidRDefault="005D7B47" w:rsidP="00373CE8">
      <w:pPr>
        <w:spacing w:after="0" w:line="240" w:lineRule="auto"/>
        <w:jc w:val="center"/>
        <w:rPr>
          <w:b/>
          <w:noProof/>
          <w:color w:val="F79646" w:themeColor="accent6"/>
          <w:sz w:val="44"/>
          <w:szCs w:val="44"/>
          <w:lang w:eastAsia="en-GB"/>
        </w:rPr>
      </w:pPr>
      <w:bookmarkStart w:id="0" w:name="_Hlk484093027"/>
      <w:bookmarkEnd w:id="0"/>
      <w:r w:rsidRPr="005D7B47">
        <w:rPr>
          <w:b/>
          <w:noProof/>
          <w:color w:val="FFFFFF" w:themeColor="background1"/>
          <w:sz w:val="72"/>
          <w:szCs w:val="160"/>
          <w:lang w:eastAsia="el-GR"/>
        </w:rPr>
        <w:pict>
          <v:rect id="Rectangle 5" o:spid="_x0000_s1026" style="position:absolute;left:0;text-align:left;margin-left:-389.05pt;margin-top:6.15pt;width:905.8pt;height:420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margin;v-text-anchor:middle" fillcolor="#4f81bd [3204]" strokecolor="#4f81bd [3204]" strokeweight="1pt">
            <v:stroke dashstyle="dash"/>
            <v:shadow color="#868686"/>
          </v:rect>
        </w:pict>
      </w:r>
    </w:p>
    <w:p w:rsidR="00635790" w:rsidRDefault="00635790" w:rsidP="00373CE8">
      <w:pPr>
        <w:spacing w:after="0" w:line="240" w:lineRule="auto"/>
        <w:jc w:val="center"/>
        <w:rPr>
          <w:b/>
          <w:noProof/>
          <w:color w:val="F79646" w:themeColor="accent6"/>
          <w:sz w:val="44"/>
          <w:szCs w:val="44"/>
          <w:lang w:eastAsia="en-GB"/>
        </w:rPr>
      </w:pPr>
    </w:p>
    <w:p w:rsidR="00635790" w:rsidRDefault="00635790" w:rsidP="00373CE8">
      <w:pPr>
        <w:spacing w:after="0" w:line="240" w:lineRule="auto"/>
        <w:jc w:val="center"/>
        <w:rPr>
          <w:b/>
          <w:noProof/>
          <w:color w:val="F79646" w:themeColor="accent6"/>
          <w:sz w:val="44"/>
          <w:szCs w:val="44"/>
          <w:lang w:eastAsia="en-GB"/>
        </w:rPr>
      </w:pPr>
    </w:p>
    <w:p w:rsidR="0042108B" w:rsidRDefault="0042108B" w:rsidP="00373CE8">
      <w:pPr>
        <w:spacing w:after="0" w:line="240" w:lineRule="auto"/>
        <w:jc w:val="center"/>
        <w:rPr>
          <w:b/>
          <w:noProof/>
          <w:sz w:val="44"/>
          <w:szCs w:val="44"/>
          <w:lang w:eastAsia="en-GB"/>
        </w:rPr>
      </w:pPr>
    </w:p>
    <w:p w:rsidR="0042108B" w:rsidRPr="00793FD7" w:rsidRDefault="0042108B" w:rsidP="0042108B">
      <w:pPr>
        <w:spacing w:after="0" w:line="240" w:lineRule="auto"/>
        <w:jc w:val="center"/>
        <w:rPr>
          <w:b/>
          <w:noProof/>
          <w:sz w:val="28"/>
          <w:szCs w:val="28"/>
          <w:lang w:eastAsia="en-GB"/>
        </w:rPr>
      </w:pPr>
    </w:p>
    <w:p w:rsidR="0042108B" w:rsidRPr="00793FD7" w:rsidRDefault="0042108B" w:rsidP="0042108B">
      <w:pPr>
        <w:spacing w:after="0" w:line="240" w:lineRule="auto"/>
        <w:jc w:val="center"/>
        <w:rPr>
          <w:sz w:val="28"/>
          <w:szCs w:val="28"/>
        </w:rPr>
      </w:pPr>
      <w:r w:rsidRPr="00793FD7">
        <w:rPr>
          <w:sz w:val="28"/>
          <w:szCs w:val="28"/>
        </w:rPr>
        <w:t>«ΑΘΗΝΑ: ΣΤΟΙΧΕΙΑ ΑΠΟ ΤΟ ΕΞΑΜΗΝΙΑΙΟ ΔΕΛΤΙΟ-ΚΑΤΑΓΡΑΦΗΣ ΤΗΣ ΕΠΙΧΕΙΡΗΜΑΤΙΚΟΤΗΤΑΣ ΣΕ ΚΕΝΤΡΙΚΟΥΣ ΕΜΠΟΡΙΚΟΥΣ ΔΡΟΜΟΥΣ ΤΗΣ ΑΘΗΝΑΣ»</w:t>
      </w:r>
    </w:p>
    <w:p w:rsidR="0042108B" w:rsidRPr="00793FD7" w:rsidRDefault="0042108B" w:rsidP="00373CE8">
      <w:pPr>
        <w:spacing w:after="0" w:line="240" w:lineRule="auto"/>
        <w:jc w:val="center"/>
        <w:rPr>
          <w:b/>
          <w:noProof/>
          <w:sz w:val="28"/>
          <w:szCs w:val="28"/>
          <w:lang w:eastAsia="en-GB"/>
        </w:rPr>
      </w:pPr>
    </w:p>
    <w:p w:rsidR="0042108B" w:rsidRDefault="0042108B" w:rsidP="00373CE8">
      <w:pPr>
        <w:spacing w:after="0" w:line="240" w:lineRule="auto"/>
        <w:jc w:val="center"/>
        <w:rPr>
          <w:b/>
          <w:noProof/>
          <w:sz w:val="44"/>
          <w:szCs w:val="44"/>
          <w:lang w:eastAsia="en-GB"/>
        </w:rPr>
      </w:pPr>
    </w:p>
    <w:p w:rsidR="0042108B" w:rsidRPr="00F743A9" w:rsidRDefault="0042108B" w:rsidP="00064D6F">
      <w:pPr>
        <w:spacing w:after="0" w:line="240" w:lineRule="auto"/>
        <w:rPr>
          <w:b/>
          <w:noProof/>
          <w:sz w:val="44"/>
          <w:szCs w:val="44"/>
          <w:lang w:eastAsia="en-GB"/>
        </w:rPr>
      </w:pPr>
    </w:p>
    <w:p w:rsidR="00635790" w:rsidRPr="0042108B" w:rsidRDefault="00064D6F" w:rsidP="00064D6F">
      <w:pPr>
        <w:spacing w:after="0" w:line="240" w:lineRule="auto"/>
        <w:rPr>
          <w:b/>
          <w:i/>
          <w:noProof/>
          <w:sz w:val="44"/>
          <w:szCs w:val="44"/>
          <w:lang w:eastAsia="en-GB"/>
        </w:rPr>
      </w:pPr>
      <w:r>
        <w:rPr>
          <w:b/>
          <w:i/>
          <w:noProof/>
          <w:sz w:val="44"/>
          <w:szCs w:val="44"/>
          <w:lang w:eastAsia="en-GB"/>
        </w:rPr>
        <w:br w:type="textWrapping" w:clear="all"/>
      </w:r>
    </w:p>
    <w:p w:rsidR="00635790" w:rsidRPr="00926C7B" w:rsidRDefault="00635790" w:rsidP="00373CE8">
      <w:pPr>
        <w:spacing w:after="0" w:line="240" w:lineRule="auto"/>
        <w:jc w:val="center"/>
        <w:rPr>
          <w:b/>
          <w:sz w:val="48"/>
          <w:szCs w:val="44"/>
        </w:rPr>
      </w:pPr>
    </w:p>
    <w:p w:rsidR="00635790" w:rsidRDefault="00635790" w:rsidP="00373CE8">
      <w:pPr>
        <w:spacing w:after="0" w:line="240" w:lineRule="auto"/>
        <w:jc w:val="center"/>
        <w:rPr>
          <w:b/>
          <w:color w:val="FFFFFF" w:themeColor="background1"/>
          <w:sz w:val="48"/>
          <w:szCs w:val="44"/>
        </w:rPr>
      </w:pPr>
    </w:p>
    <w:p w:rsidR="00635790" w:rsidRDefault="00635790" w:rsidP="00373CE8">
      <w:pPr>
        <w:spacing w:after="0" w:line="240" w:lineRule="auto"/>
        <w:jc w:val="center"/>
        <w:rPr>
          <w:b/>
          <w:color w:val="FFFFFF" w:themeColor="background1"/>
          <w:sz w:val="48"/>
          <w:szCs w:val="44"/>
        </w:rPr>
      </w:pPr>
    </w:p>
    <w:p w:rsidR="00793FD7" w:rsidRDefault="00793FD7" w:rsidP="00373CE8">
      <w:pPr>
        <w:spacing w:after="0" w:line="240" w:lineRule="auto"/>
        <w:jc w:val="center"/>
        <w:rPr>
          <w:b/>
          <w:color w:val="FFFFFF" w:themeColor="background1"/>
          <w:sz w:val="48"/>
          <w:szCs w:val="44"/>
        </w:rPr>
      </w:pPr>
    </w:p>
    <w:p w:rsidR="00743A92" w:rsidRPr="00793FD7" w:rsidRDefault="00743A92" w:rsidP="00F743A9">
      <w:pPr>
        <w:rPr>
          <w:rFonts w:ascii="Calibri" w:eastAsia="Calibri" w:hAnsi="Calibri" w:cs="Times New Roman"/>
          <w:b/>
          <w:sz w:val="20"/>
          <w:szCs w:val="20"/>
        </w:rPr>
      </w:pPr>
    </w:p>
    <w:p w:rsidR="00271656" w:rsidRDefault="00271656" w:rsidP="00793FD7">
      <w:pPr>
        <w:pStyle w:val="1"/>
        <w:jc w:val="center"/>
        <w:rPr>
          <w:rFonts w:ascii="Arial" w:hAnsi="Arial" w:cs="Arial"/>
          <w:sz w:val="20"/>
          <w:szCs w:val="20"/>
        </w:rPr>
      </w:pPr>
    </w:p>
    <w:p w:rsidR="00271656" w:rsidRDefault="00271656" w:rsidP="00793FD7">
      <w:pPr>
        <w:pStyle w:val="1"/>
        <w:jc w:val="center"/>
        <w:rPr>
          <w:rFonts w:ascii="Arial" w:hAnsi="Arial" w:cs="Arial"/>
          <w:sz w:val="20"/>
          <w:szCs w:val="20"/>
        </w:rPr>
      </w:pPr>
    </w:p>
    <w:p w:rsidR="00271656" w:rsidRDefault="00271656" w:rsidP="00271656"/>
    <w:p w:rsidR="00271656" w:rsidRPr="00271656" w:rsidRDefault="00271656" w:rsidP="00271656"/>
    <w:p w:rsidR="00635790" w:rsidRPr="00793FD7" w:rsidRDefault="00793FD7" w:rsidP="00793FD7">
      <w:pPr>
        <w:pStyle w:val="1"/>
        <w:jc w:val="center"/>
        <w:rPr>
          <w:rFonts w:ascii="Arial" w:hAnsi="Arial" w:cs="Arial"/>
          <w:sz w:val="20"/>
          <w:szCs w:val="20"/>
        </w:rPr>
      </w:pPr>
      <w:r w:rsidRPr="00793FD7">
        <w:rPr>
          <w:rFonts w:ascii="Arial" w:hAnsi="Arial" w:cs="Arial"/>
          <w:sz w:val="20"/>
          <w:szCs w:val="20"/>
        </w:rPr>
        <w:lastRenderedPageBreak/>
        <w:t xml:space="preserve">ΣΥΝΟΠΤΙΚΗ ΕΙΚΟΝΑ ΕΠΙΧΕΙΡΗΜΑΤΙΚΗΣ ΔΡΑΣΤΗΡΙΟΤΗΤΑΣ ΣΤΗΝ ΕΜΠΟΡΙΚΗ ΑΓΟΡΑ ΤΗΣ </w:t>
      </w:r>
      <w:r w:rsidR="00635790" w:rsidRPr="00793FD7">
        <w:rPr>
          <w:rFonts w:ascii="Arial" w:hAnsi="Arial" w:cs="Arial"/>
          <w:sz w:val="20"/>
          <w:szCs w:val="20"/>
        </w:rPr>
        <w:t>ΑΘΗΝΑ</w:t>
      </w:r>
      <w:r w:rsidRPr="00793FD7">
        <w:rPr>
          <w:rFonts w:ascii="Arial" w:hAnsi="Arial" w:cs="Arial"/>
          <w:sz w:val="20"/>
          <w:szCs w:val="20"/>
        </w:rPr>
        <w:t>Σ</w:t>
      </w:r>
    </w:p>
    <w:p w:rsidR="00635790" w:rsidRDefault="005D7B47" w:rsidP="00373CE8">
      <w:pPr>
        <w:spacing w:line="240" w:lineRule="auto"/>
        <w:ind w:left="-567" w:right="-483"/>
        <w:jc w:val="both"/>
      </w:pPr>
      <w:r>
        <w:rPr>
          <w:noProof/>
          <w:lang w:eastAsia="el-GR"/>
        </w:rPr>
        <w:pict>
          <v:shapetype id="_x0000_t202" coordsize="21600,21600" o:spt="202" path="m,l,21600r21600,l21600,xe">
            <v:stroke joinstyle="miter"/>
            <v:path gradientshapeok="t" o:connecttype="rect"/>
          </v:shapetype>
          <v:shape id="Text Box 11" o:spid="_x0000_s1028" type="#_x0000_t202" style="position:absolute;left:0;text-align:left;margin-left:-55.4pt;margin-top:19.9pt;width:167.75pt;height:33.45pt;z-index:2516592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" stroked="f">
            <v:textbox>
              <w:txbxContent>
                <w:p w:rsidR="00743A92" w:rsidRDefault="00743A92" w:rsidP="00635790">
                  <w:pPr>
                    <w:jc w:val="center"/>
                    <w:rPr>
                      <w:b/>
                      <w:sz w:val="20"/>
                      <w:szCs w:val="20"/>
                    </w:rPr>
                  </w:pPr>
                  <w:r w:rsidRPr="00793FD7">
                    <w:rPr>
                      <w:b/>
                      <w:sz w:val="20"/>
                      <w:szCs w:val="20"/>
                    </w:rPr>
                    <w:t>Αναλογία ανοιχτών κλειστών επιχειρήσεων (Μάρτιος 2017)</w:t>
                  </w:r>
                </w:p>
                <w:p w:rsidR="00793FD7" w:rsidRDefault="00793FD7" w:rsidP="00635790">
                  <w:pPr>
                    <w:jc w:val="center"/>
                    <w:rPr>
                      <w:b/>
                      <w:sz w:val="20"/>
                      <w:szCs w:val="20"/>
                    </w:rPr>
                  </w:pPr>
                </w:p>
                <w:p w:rsidR="00793FD7" w:rsidRPr="00793FD7" w:rsidRDefault="00793FD7" w:rsidP="00635790">
                  <w:pPr>
                    <w:jc w:val="center"/>
                    <w:rPr>
                      <w:b/>
                      <w:sz w:val="20"/>
                      <w:szCs w:val="20"/>
                    </w:rPr>
                  </w:pPr>
                </w:p>
              </w:txbxContent>
            </v:textbox>
          </v:shape>
        </w:pict>
      </w: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1212"/>
        <w:gridCol w:w="1102"/>
      </w:tblGrid>
      <w:tr w:rsidR="00793FD7" w:rsidTr="00793FD7">
        <w:trPr>
          <w:trHeight w:val="280"/>
        </w:trPr>
        <w:tc>
          <w:tcPr>
            <w:tcW w:w="3337" w:type="dxa"/>
            <w:gridSpan w:val="3"/>
            <w:tcBorders>
              <w:top w:val="nil"/>
              <w:left w:val="nil"/>
              <w:right w:val="nil"/>
            </w:tcBorders>
            <w:vAlign w:val="center"/>
          </w:tcPr>
          <w:p w:rsidR="00793FD7" w:rsidRDefault="00793FD7" w:rsidP="00793FD7">
            <w:pPr>
              <w:spacing w:after="0"/>
              <w:jc w:val="center"/>
              <w:rPr>
                <w:b/>
              </w:rPr>
            </w:pPr>
          </w:p>
          <w:p w:rsidR="00793FD7" w:rsidRPr="005369C8" w:rsidRDefault="00793FD7" w:rsidP="00793FD7">
            <w:pPr>
              <w:spacing w:after="0"/>
              <w:jc w:val="center"/>
              <w:rPr>
                <w:b/>
                <w:sz w:val="18"/>
              </w:rPr>
            </w:pPr>
            <w:r w:rsidRPr="005369C8">
              <w:rPr>
                <w:b/>
              </w:rPr>
              <w:t>Κατάταξη αγοράς</w:t>
            </w:r>
          </w:p>
        </w:tc>
      </w:tr>
      <w:tr w:rsidR="00793FD7" w:rsidTr="00793FD7">
        <w:trPr>
          <w:trHeight w:val="280"/>
        </w:trPr>
        <w:tc>
          <w:tcPr>
            <w:tcW w:w="1023" w:type="dxa"/>
            <w:tcBorders>
              <w:left w:val="nil"/>
              <w:bottom w:val="dashSmallGap" w:sz="4" w:space="0" w:color="auto"/>
              <w:right w:val="single" w:sz="4" w:space="0" w:color="auto"/>
            </w:tcBorders>
            <w:vAlign w:val="center"/>
          </w:tcPr>
          <w:p w:rsidR="00793FD7" w:rsidRPr="005369C8" w:rsidRDefault="00793FD7" w:rsidP="00793FD7">
            <w:pPr>
              <w:spacing w:after="0"/>
              <w:jc w:val="center"/>
              <w:rPr>
                <w:b/>
                <w:sz w:val="20"/>
              </w:rPr>
            </w:pPr>
            <w:r w:rsidRPr="005369C8">
              <w:rPr>
                <w:b/>
                <w:sz w:val="20"/>
              </w:rPr>
              <w:t>Μέγεθος</w:t>
            </w:r>
          </w:p>
        </w:tc>
        <w:tc>
          <w:tcPr>
            <w:tcW w:w="1212" w:type="dxa"/>
            <w:tcBorders>
              <w:top w:val="nil"/>
              <w:left w:val="single" w:sz="4" w:space="0" w:color="auto"/>
              <w:bottom w:val="dashSmallGap" w:sz="4" w:space="0" w:color="auto"/>
              <w:right w:val="nil"/>
            </w:tcBorders>
            <w:vAlign w:val="center"/>
          </w:tcPr>
          <w:p w:rsidR="00793FD7" w:rsidRPr="005369C8" w:rsidRDefault="00793FD7" w:rsidP="00793FD7">
            <w:pPr>
              <w:spacing w:after="0"/>
              <w:rPr>
                <w:b/>
                <w:sz w:val="20"/>
              </w:rPr>
            </w:pPr>
            <w:r w:rsidRPr="005369C8">
              <w:rPr>
                <w:b/>
                <w:sz w:val="20"/>
              </w:rPr>
              <w:t>% Κλειστών</w:t>
            </w:r>
          </w:p>
        </w:tc>
        <w:tc>
          <w:tcPr>
            <w:tcW w:w="1102" w:type="dxa"/>
            <w:tcBorders>
              <w:top w:val="nil"/>
              <w:left w:val="nil"/>
              <w:bottom w:val="dashSmallGap" w:sz="4" w:space="0" w:color="auto"/>
              <w:right w:val="nil"/>
            </w:tcBorders>
            <w:vAlign w:val="center"/>
          </w:tcPr>
          <w:p w:rsidR="00793FD7" w:rsidRDefault="00793FD7" w:rsidP="00793FD7">
            <w:pPr>
              <w:spacing w:after="0"/>
              <w:jc w:val="center"/>
              <w:rPr>
                <w:b/>
                <w:sz w:val="20"/>
              </w:rPr>
            </w:pPr>
            <w:r w:rsidRPr="005369C8">
              <w:rPr>
                <w:b/>
                <w:sz w:val="20"/>
              </w:rPr>
              <w:t>Μεταβολή</w:t>
            </w:r>
          </w:p>
          <w:p w:rsidR="00793FD7" w:rsidRPr="005369C8" w:rsidRDefault="00793FD7" w:rsidP="00793FD7">
            <w:pPr>
              <w:spacing w:after="0"/>
              <w:jc w:val="center"/>
              <w:rPr>
                <w:b/>
                <w:sz w:val="20"/>
              </w:rPr>
            </w:pPr>
            <w:r w:rsidRPr="005369C8">
              <w:rPr>
                <w:b/>
                <w:sz w:val="20"/>
              </w:rPr>
              <w:t>κατάταξης</w:t>
            </w:r>
          </w:p>
        </w:tc>
      </w:tr>
      <w:tr w:rsidR="00793FD7" w:rsidTr="00793FD7">
        <w:trPr>
          <w:trHeight w:val="354"/>
        </w:trPr>
        <w:tc>
          <w:tcPr>
            <w:tcW w:w="1023" w:type="dxa"/>
            <w:tcBorders>
              <w:top w:val="dashSmallGap" w:sz="4" w:space="0" w:color="auto"/>
              <w:left w:val="nil"/>
              <w:bottom w:val="nil"/>
              <w:right w:val="single" w:sz="4" w:space="0" w:color="auto"/>
            </w:tcBorders>
            <w:vAlign w:val="center"/>
          </w:tcPr>
          <w:p w:rsidR="00793FD7" w:rsidRPr="00CA79F8" w:rsidRDefault="00793FD7" w:rsidP="00793FD7">
            <w:pPr>
              <w:spacing w:after="0"/>
              <w:jc w:val="center"/>
              <w:rPr>
                <w:b/>
                <w:sz w:val="28"/>
                <w:szCs w:val="28"/>
              </w:rPr>
            </w:pPr>
            <w:r>
              <w:rPr>
                <w:b/>
                <w:sz w:val="28"/>
                <w:szCs w:val="28"/>
              </w:rPr>
              <w:t>1</w:t>
            </w:r>
            <w:r w:rsidRPr="005369C8">
              <w:rPr>
                <w:b/>
                <w:sz w:val="28"/>
                <w:szCs w:val="28"/>
                <w:vertAlign w:val="superscript"/>
              </w:rPr>
              <w:t>η</w:t>
            </w:r>
          </w:p>
        </w:tc>
        <w:tc>
          <w:tcPr>
            <w:tcW w:w="1212" w:type="dxa"/>
            <w:tcBorders>
              <w:top w:val="dashSmallGap" w:sz="4" w:space="0" w:color="auto"/>
              <w:left w:val="single" w:sz="4" w:space="0" w:color="auto"/>
              <w:bottom w:val="nil"/>
              <w:right w:val="nil"/>
            </w:tcBorders>
            <w:vAlign w:val="center"/>
          </w:tcPr>
          <w:p w:rsidR="00793FD7" w:rsidRPr="00157B03" w:rsidRDefault="00793FD7" w:rsidP="00793FD7">
            <w:pPr>
              <w:spacing w:after="0"/>
              <w:jc w:val="center"/>
              <w:rPr>
                <w:b/>
                <w:sz w:val="28"/>
                <w:szCs w:val="28"/>
              </w:rPr>
            </w:pPr>
            <w:r>
              <w:rPr>
                <w:b/>
                <w:sz w:val="28"/>
                <w:szCs w:val="28"/>
              </w:rPr>
              <w:t>4</w:t>
            </w:r>
            <w:r w:rsidRPr="00157B03">
              <w:rPr>
                <w:b/>
                <w:sz w:val="28"/>
                <w:szCs w:val="28"/>
                <w:vertAlign w:val="superscript"/>
              </w:rPr>
              <w:t>η</w:t>
            </w:r>
            <w:r>
              <w:rPr>
                <w:b/>
                <w:sz w:val="28"/>
                <w:szCs w:val="28"/>
              </w:rPr>
              <w:t xml:space="preserve"> </w:t>
            </w:r>
          </w:p>
        </w:tc>
        <w:tc>
          <w:tcPr>
            <w:tcW w:w="1102" w:type="dxa"/>
            <w:tcBorders>
              <w:top w:val="dashSmallGap" w:sz="4" w:space="0" w:color="auto"/>
              <w:left w:val="nil"/>
              <w:bottom w:val="nil"/>
              <w:right w:val="nil"/>
            </w:tcBorders>
            <w:vAlign w:val="center"/>
          </w:tcPr>
          <w:p w:rsidR="00793FD7" w:rsidRPr="00642F36" w:rsidRDefault="00793FD7" w:rsidP="00793FD7">
            <w:pPr>
              <w:spacing w:after="0"/>
              <w:jc w:val="center"/>
              <w:rPr>
                <w:b/>
                <w:color w:val="C00000"/>
                <w:sz w:val="28"/>
                <w:szCs w:val="28"/>
              </w:rPr>
            </w:pPr>
            <w:r w:rsidRPr="00642F36">
              <w:rPr>
                <w:rFonts w:ascii="Arial" w:hAnsi="Arial" w:cs="Arial"/>
                <w:b/>
                <w:color w:val="C00000"/>
                <w:sz w:val="28"/>
                <w:szCs w:val="28"/>
              </w:rPr>
              <w:t>▲</w:t>
            </w:r>
          </w:p>
        </w:tc>
      </w:tr>
    </w:tbl>
    <w:p w:rsidR="00635790" w:rsidRDefault="00635790" w:rsidP="00793FD7">
      <w:pPr>
        <w:tabs>
          <w:tab w:val="left" w:pos="5202"/>
        </w:tabs>
        <w:spacing w:line="240" w:lineRule="auto"/>
        <w:ind w:right="-483"/>
        <w:jc w:val="both"/>
      </w:pPr>
      <w:r>
        <w:tab/>
      </w:r>
    </w:p>
    <w:tbl>
      <w:tblPr>
        <w:tblStyle w:val="a7"/>
        <w:tblpPr w:leftFromText="180" w:rightFromText="180" w:vertAnchor="text" w:horzAnchor="margin" w:tblpXSpec="right" w:tblpY="687"/>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14"/>
        <w:gridCol w:w="929"/>
        <w:gridCol w:w="1426"/>
      </w:tblGrid>
      <w:tr w:rsidR="00793FD7" w:rsidRPr="009F165D" w:rsidTr="00793FD7">
        <w:tc>
          <w:tcPr>
            <w:tcW w:w="3969" w:type="dxa"/>
            <w:gridSpan w:val="3"/>
          </w:tcPr>
          <w:p w:rsidR="00793FD7" w:rsidRDefault="00793FD7" w:rsidP="00793FD7">
            <w:pPr>
              <w:tabs>
                <w:tab w:val="left" w:pos="6012"/>
              </w:tabs>
              <w:rPr>
                <w:b/>
                <w:sz w:val="20"/>
                <w:lang w:val="el-GR"/>
              </w:rPr>
            </w:pPr>
            <w:bookmarkStart w:id="1" w:name="_GoBack"/>
            <w:bookmarkEnd w:id="1"/>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p>
          <w:p w:rsidR="00793FD7" w:rsidRDefault="00793FD7" w:rsidP="00793FD7">
            <w:pPr>
              <w:tabs>
                <w:tab w:val="left" w:pos="6012"/>
              </w:tabs>
              <w:rPr>
                <w:b/>
                <w:sz w:val="20"/>
                <w:lang w:val="el-GR"/>
              </w:rPr>
            </w:pPr>
            <w:r>
              <w:rPr>
                <w:b/>
                <w:sz w:val="20"/>
                <w:lang w:val="el-GR"/>
              </w:rPr>
              <w:t>Η εικόνα των σημαντικότερων δρόμων</w:t>
            </w:r>
          </w:p>
          <w:p w:rsidR="00793FD7" w:rsidRPr="00C14C8F" w:rsidRDefault="00793FD7" w:rsidP="00793FD7">
            <w:pPr>
              <w:tabs>
                <w:tab w:val="left" w:pos="6012"/>
              </w:tabs>
              <w:rPr>
                <w:b/>
                <w:sz w:val="20"/>
                <w:lang w:val="el-GR"/>
              </w:rPr>
            </w:pPr>
          </w:p>
        </w:tc>
      </w:tr>
      <w:tr w:rsidR="00793FD7" w:rsidRPr="00C14C8F" w:rsidTr="00793FD7">
        <w:tc>
          <w:tcPr>
            <w:tcW w:w="1614" w:type="dxa"/>
          </w:tcPr>
          <w:p w:rsidR="00793FD7" w:rsidRPr="00C14C8F" w:rsidRDefault="00793FD7" w:rsidP="00793FD7">
            <w:pPr>
              <w:tabs>
                <w:tab w:val="left" w:pos="6012"/>
              </w:tabs>
              <w:rPr>
                <w:b/>
                <w:sz w:val="20"/>
                <w:lang w:val="el-GR"/>
              </w:rPr>
            </w:pPr>
            <w:r w:rsidRPr="00C14C8F">
              <w:rPr>
                <w:b/>
                <w:sz w:val="20"/>
                <w:lang w:val="el-GR"/>
              </w:rPr>
              <w:t>Οδός</w:t>
            </w:r>
          </w:p>
        </w:tc>
        <w:tc>
          <w:tcPr>
            <w:tcW w:w="929" w:type="dxa"/>
          </w:tcPr>
          <w:p w:rsidR="00793FD7" w:rsidRPr="00C14C8F" w:rsidRDefault="00793FD7" w:rsidP="00793FD7">
            <w:pPr>
              <w:tabs>
                <w:tab w:val="left" w:pos="6012"/>
              </w:tabs>
              <w:rPr>
                <w:b/>
                <w:sz w:val="20"/>
                <w:lang w:val="el-GR"/>
              </w:rPr>
            </w:pPr>
            <w:r w:rsidRPr="00C14C8F">
              <w:rPr>
                <w:b/>
                <w:sz w:val="20"/>
                <w:lang w:val="el-GR"/>
              </w:rPr>
              <w:t>Κλειστά</w:t>
            </w:r>
          </w:p>
        </w:tc>
        <w:tc>
          <w:tcPr>
            <w:tcW w:w="1426" w:type="dxa"/>
          </w:tcPr>
          <w:p w:rsidR="00793FD7" w:rsidRPr="00C14C8F" w:rsidRDefault="00793FD7" w:rsidP="00793FD7">
            <w:pPr>
              <w:tabs>
                <w:tab w:val="left" w:pos="6012"/>
              </w:tabs>
              <w:rPr>
                <w:b/>
                <w:sz w:val="20"/>
                <w:lang w:val="el-GR"/>
              </w:rPr>
            </w:pPr>
            <w:r w:rsidRPr="00C14C8F">
              <w:rPr>
                <w:b/>
                <w:sz w:val="20"/>
                <w:lang w:val="el-GR"/>
              </w:rPr>
              <w:t>Ανοιχτά</w:t>
            </w:r>
          </w:p>
        </w:tc>
      </w:tr>
      <w:tr w:rsidR="00793FD7" w:rsidTr="00793FD7">
        <w:tc>
          <w:tcPr>
            <w:tcW w:w="1614" w:type="dxa"/>
            <w:vAlign w:val="bottom"/>
          </w:tcPr>
          <w:p w:rsidR="00793FD7" w:rsidRDefault="00793FD7" w:rsidP="00793FD7">
            <w:pPr>
              <w:rPr>
                <w:rFonts w:ascii="Calibri" w:hAnsi="Calibri" w:cs="Calibri"/>
                <w:color w:val="000000"/>
              </w:rPr>
            </w:pPr>
            <w:r>
              <w:rPr>
                <w:rFonts w:ascii="Calibri" w:hAnsi="Calibri" w:cs="Calibri"/>
                <w:color w:val="000000"/>
              </w:rPr>
              <w:t>Πατησίων</w:t>
            </w:r>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r>
              <w:rPr>
                <w:rFonts w:ascii="Calibri" w:hAnsi="Calibri" w:cs="Calibri"/>
                <w:color w:val="000000"/>
              </w:rPr>
              <w:t>Ιπποκράτους</w:t>
            </w:r>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r>
              <w:rPr>
                <w:rFonts w:ascii="Calibri" w:hAnsi="Calibri" w:cs="Calibri"/>
                <w:color w:val="000000"/>
              </w:rPr>
              <w:t>Πανεπιστημίου</w:t>
            </w:r>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r>
              <w:rPr>
                <w:rFonts w:ascii="Calibri" w:hAnsi="Calibri" w:cs="Calibri"/>
                <w:color w:val="000000"/>
              </w:rPr>
              <w:t>Ερμού</w:t>
            </w:r>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Tr="00793FD7">
        <w:tc>
          <w:tcPr>
            <w:tcW w:w="1614" w:type="dxa"/>
            <w:vAlign w:val="bottom"/>
          </w:tcPr>
          <w:p w:rsidR="00793FD7" w:rsidRDefault="00793FD7" w:rsidP="00793FD7">
            <w:pPr>
              <w:rPr>
                <w:rFonts w:ascii="Calibri" w:hAnsi="Calibri" w:cs="Calibri"/>
                <w:color w:val="000000"/>
              </w:rPr>
            </w:pPr>
            <w:r>
              <w:rPr>
                <w:rFonts w:ascii="Calibri" w:hAnsi="Calibri" w:cs="Calibri"/>
                <w:color w:val="000000"/>
              </w:rPr>
              <w:t>Σταδίου</w:t>
            </w:r>
          </w:p>
        </w:tc>
        <w:tc>
          <w:tcPr>
            <w:tcW w:w="929" w:type="dxa"/>
            <w:vAlign w:val="bottom"/>
          </w:tcPr>
          <w:p w:rsidR="00793FD7" w:rsidRPr="005325AF" w:rsidRDefault="00793FD7" w:rsidP="00793FD7">
            <w:pPr>
              <w:jc w:val="right"/>
              <w:rPr>
                <w:rFonts w:ascii="Wingdings" w:hAnsi="Wingdings" w:cs="Calibri"/>
                <w:color w:val="943634" w:themeColor="accent2" w:themeShade="BF"/>
                <w:sz w:val="18"/>
              </w:rPr>
            </w:pP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r w:rsidRPr="005325AF">
              <w:rPr>
                <w:rFonts w:ascii="Wingdings" w:hAnsi="Wingdings" w:cs="Calibri"/>
                <w:color w:val="943634" w:themeColor="accent2" w:themeShade="BF"/>
                <w:sz w:val="18"/>
              </w:rPr>
              <w:t></w:t>
            </w:r>
          </w:p>
        </w:tc>
        <w:tc>
          <w:tcPr>
            <w:tcW w:w="1426" w:type="dxa"/>
            <w:vAlign w:val="bottom"/>
          </w:tcPr>
          <w:p w:rsidR="00793FD7" w:rsidRPr="005325AF" w:rsidRDefault="00793FD7" w:rsidP="00793FD7">
            <w:pPr>
              <w:rPr>
                <w:rFonts w:ascii="Wingdings" w:hAnsi="Wingdings" w:cs="Calibri"/>
                <w:color w:val="365F91" w:themeColor="accent1" w:themeShade="BF"/>
                <w:sz w:val="18"/>
              </w:rPr>
            </w:pP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r w:rsidRPr="005325AF">
              <w:rPr>
                <w:rFonts w:ascii="Wingdings" w:hAnsi="Wingdings" w:cs="Calibri"/>
                <w:color w:val="365F91" w:themeColor="accent1" w:themeShade="BF"/>
                <w:sz w:val="18"/>
              </w:rPr>
              <w:t></w:t>
            </w:r>
          </w:p>
        </w:tc>
      </w:tr>
      <w:tr w:rsidR="00793FD7" w:rsidRPr="00CC5C69" w:rsidTr="00793FD7">
        <w:tc>
          <w:tcPr>
            <w:tcW w:w="3969" w:type="dxa"/>
            <w:gridSpan w:val="3"/>
            <w:vAlign w:val="bottom"/>
          </w:tcPr>
          <w:p w:rsidR="00793FD7" w:rsidRDefault="00793FD7" w:rsidP="00793FD7">
            <w:pPr>
              <w:ind w:hanging="142"/>
              <w:rPr>
                <w:rFonts w:ascii="Wingdings" w:hAnsi="Wingdings" w:cs="Calibri"/>
                <w:b/>
                <w:bCs/>
                <w:sz w:val="16"/>
                <w:szCs w:val="16"/>
                <w:lang w:val="el-GR"/>
              </w:rPr>
            </w:pPr>
          </w:p>
          <w:p w:rsidR="00793FD7" w:rsidRPr="00C14C8F" w:rsidRDefault="00793FD7" w:rsidP="00793FD7">
            <w:pPr>
              <w:ind w:hanging="142"/>
              <w:rPr>
                <w:rFonts w:ascii="Wingdings" w:hAnsi="Wingdings" w:cs="Calibri"/>
                <w:sz w:val="16"/>
                <w:szCs w:val="16"/>
                <w:lang w:val="el-GR"/>
              </w:rPr>
            </w:pPr>
            <w:r w:rsidRPr="00C14C8F">
              <w:rPr>
                <w:rFonts w:ascii="Wingdings" w:hAnsi="Wingdings" w:cs="Calibri"/>
                <w:b/>
                <w:bCs/>
                <w:sz w:val="16"/>
                <w:szCs w:val="16"/>
              </w:rPr>
              <w:t></w:t>
            </w:r>
            <w:r w:rsidRPr="00C14C8F">
              <w:rPr>
                <w:rFonts w:cstheme="minorHAnsi"/>
                <w:b/>
                <w:bCs/>
                <w:sz w:val="16"/>
                <w:szCs w:val="16"/>
                <w:lang w:val="el-GR"/>
              </w:rPr>
              <w:t xml:space="preserve"> 10% του συνόλου της επιχειρηματικής δραστηριότητας του δρόμου</w:t>
            </w:r>
          </w:p>
        </w:tc>
      </w:tr>
    </w:tbl>
    <w:p w:rsidR="00635790" w:rsidRDefault="00635790" w:rsidP="00793FD7">
      <w:pPr>
        <w:tabs>
          <w:tab w:val="left" w:pos="7301"/>
        </w:tabs>
        <w:spacing w:line="240" w:lineRule="auto"/>
        <w:ind w:right="-483"/>
        <w:jc w:val="both"/>
      </w:pPr>
      <w:r>
        <w:tab/>
      </w:r>
    </w:p>
    <w:p w:rsidR="00635790" w:rsidRDefault="00793FD7" w:rsidP="00635790">
      <w:pPr>
        <w:tabs>
          <w:tab w:val="left" w:pos="7301"/>
        </w:tabs>
        <w:spacing w:line="240" w:lineRule="auto"/>
        <w:ind w:left="-567" w:right="-483"/>
        <w:jc w:val="both"/>
      </w:pPr>
      <w:r w:rsidRPr="00635790">
        <w:rPr>
          <w:noProof/>
          <w:lang w:eastAsia="el-GR"/>
        </w:rPr>
        <w:drawing>
          <wp:inline distT="0" distB="0" distL="0" distR="0">
            <wp:extent cx="1598400" cy="1296000"/>
            <wp:effectExtent l="0" t="0" r="0" b="0"/>
            <wp:docPr id="7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Style w:val="a7"/>
        <w:tblpPr w:leftFromText="180" w:rightFromText="180" w:vertAnchor="text" w:horzAnchor="page" w:tblpX="891" w:tblpY="96"/>
        <w:tblOverlap w:val="never"/>
        <w:tblW w:w="7164" w:type="dxa"/>
        <w:tblLayout w:type="fixed"/>
        <w:tblLook w:val="04A0"/>
      </w:tblPr>
      <w:tblGrid>
        <w:gridCol w:w="1189"/>
        <w:gridCol w:w="1046"/>
        <w:gridCol w:w="360"/>
        <w:gridCol w:w="527"/>
        <w:gridCol w:w="802"/>
        <w:gridCol w:w="703"/>
        <w:gridCol w:w="525"/>
        <w:gridCol w:w="1505"/>
        <w:gridCol w:w="507"/>
      </w:tblGrid>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76786" cy="180000"/>
                  <wp:effectExtent l="19050" t="0" r="0" b="0"/>
                  <wp:docPr id="7" name="Picture 6" descr="commer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e-3.png"/>
                          <pic:cNvPicPr/>
                        </pic:nvPicPr>
                        <pic:blipFill>
                          <a:blip r:embed="rId10" cstate="print"/>
                          <a:stretch>
                            <a:fillRect/>
                          </a:stretch>
                        </pic:blipFill>
                        <pic:spPr>
                          <a:xfrm>
                            <a:off x="0" y="0"/>
                            <a:ext cx="176786"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2.14</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95000" cy="180000"/>
                  <wp:effectExtent l="19050" t="0" r="0" b="0"/>
                  <wp:docPr id="8" name="Picture 7" descr="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png"/>
                          <pic:cNvPicPr/>
                        </pic:nvPicPr>
                        <pic:blipFill>
                          <a:blip r:embed="rId11" cstate="print"/>
                          <a:stretch>
                            <a:fillRect/>
                          </a:stretch>
                        </pic:blipFill>
                        <pic:spPr>
                          <a:xfrm>
                            <a:off x="0" y="0"/>
                            <a:ext cx="195000"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5.63</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5357" cy="180000"/>
                  <wp:effectExtent l="0" t="0" r="5143" b="0"/>
                  <wp:docPr id="9" name="Picture 8" descr="t-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png"/>
                          <pic:cNvPicPr/>
                        </pic:nvPicPr>
                        <pic:blipFill>
                          <a:blip r:embed="rId12" cstate="print"/>
                          <a:stretch>
                            <a:fillRect/>
                          </a:stretch>
                        </pic:blipFill>
                        <pic:spPr>
                          <a:xfrm>
                            <a:off x="0" y="0"/>
                            <a:ext cx="185357"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16.42</w:t>
            </w:r>
          </w:p>
        </w:tc>
        <w:tc>
          <w:tcPr>
            <w:tcW w:w="360" w:type="dxa"/>
            <w:tcBorders>
              <w:top w:val="nil"/>
              <w:left w:val="nil"/>
              <w:bottom w:val="nil"/>
              <w:right w:val="single" w:sz="4" w:space="0" w:color="auto"/>
            </w:tcBorders>
            <w:vAlign w:val="center"/>
          </w:tcPr>
          <w:p w:rsidR="00793FD7" w:rsidRPr="000F2820" w:rsidRDefault="00793FD7" w:rsidP="00793FD7">
            <w:pPr>
              <w:rPr>
                <w:rFonts w:ascii="Calibri" w:hAnsi="Calibri" w:cs="Calibri"/>
                <w:color w:val="FF0000"/>
              </w:rPr>
            </w:pPr>
            <w:r w:rsidRPr="000F2820">
              <w:rPr>
                <w:rFonts w:ascii="Arial" w:hAnsi="Arial" w:cs="Arial"/>
                <w:color w:val="FF0000"/>
              </w:rPr>
              <w:t>▼</w:t>
            </w:r>
          </w:p>
        </w:tc>
        <w:tc>
          <w:tcPr>
            <w:tcW w:w="527" w:type="dxa"/>
            <w:tcBorders>
              <w:top w:val="nil"/>
              <w:left w:val="single" w:sz="4" w:space="0" w:color="auto"/>
              <w:bottom w:val="nil"/>
              <w:right w:val="nil"/>
            </w:tcBorders>
            <w:vAlign w:val="center"/>
          </w:tcPr>
          <w:p w:rsidR="00793FD7" w:rsidRPr="000F2820" w:rsidRDefault="00793FD7" w:rsidP="00793FD7">
            <w:pPr>
              <w:rPr>
                <w:rFonts w:ascii="Calibri" w:hAnsi="Calibri" w:cs="Calibri"/>
                <w:color w:val="FF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0" name="Picture 9" descr="high-h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heel.png"/>
                          <pic:cNvPicPr/>
                        </pic:nvPicPr>
                        <pic:blipFill>
                          <a:blip r:embed="rId13"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4.85</w:t>
            </w:r>
          </w:p>
        </w:tc>
        <w:tc>
          <w:tcPr>
            <w:tcW w:w="360" w:type="dxa"/>
            <w:tcBorders>
              <w:top w:val="nil"/>
              <w:left w:val="nil"/>
              <w:bottom w:val="nil"/>
              <w:right w:val="single" w:sz="4" w:space="0" w:color="auto"/>
            </w:tcBorders>
            <w:vAlign w:val="center"/>
          </w:tcPr>
          <w:p w:rsidR="00793FD7" w:rsidRPr="000F2820" w:rsidRDefault="00793FD7" w:rsidP="00793FD7">
            <w:pPr>
              <w:jc w:val="center"/>
              <w:rPr>
                <w:rFonts w:ascii="Calibri" w:hAnsi="Calibri" w:cs="Calibri"/>
                <w:color w:val="00B050"/>
                <w:lang w:val="el-GR"/>
              </w:rPr>
            </w:pPr>
            <w:r w:rsidRPr="000F2820">
              <w:rPr>
                <w:rFonts w:ascii="Arial" w:hAnsi="Arial" w:cs="Arial"/>
                <w:color w:val="00B050"/>
              </w:rPr>
              <w:t>▲</w:t>
            </w:r>
          </w:p>
        </w:tc>
        <w:tc>
          <w:tcPr>
            <w:tcW w:w="527" w:type="dxa"/>
            <w:tcBorders>
              <w:top w:val="nil"/>
              <w:left w:val="single" w:sz="4" w:space="0" w:color="auto"/>
              <w:bottom w:val="nil"/>
              <w:right w:val="nil"/>
            </w:tcBorders>
            <w:vAlign w:val="center"/>
          </w:tcPr>
          <w:p w:rsidR="00793FD7" w:rsidRPr="000F2820" w:rsidRDefault="00793FD7" w:rsidP="00793FD7">
            <w:pPr>
              <w:jc w:val="center"/>
              <w:rPr>
                <w:rFonts w:ascii="Calibri" w:hAnsi="Calibri" w:cs="Calibri"/>
                <w:color w:val="00B050"/>
                <w:lang w:val="el-GR"/>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sidRPr="0002195F">
              <w:rPr>
                <w:noProof/>
                <w:lang w:eastAsia="el-GR"/>
              </w:rPr>
              <w:drawing>
                <wp:inline distT="0" distB="0" distL="0" distR="0">
                  <wp:extent cx="183214" cy="180000"/>
                  <wp:effectExtent l="19050" t="0" r="7286" b="0"/>
                  <wp:docPr id="11" name="Picture 13" descr="two-seat-so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seat-sofa.png"/>
                          <pic:cNvPicPr/>
                        </pic:nvPicPr>
                        <pic:blipFill>
                          <a:blip r:embed="rId14" cstate="print"/>
                          <a:stretch>
                            <a:fillRect/>
                          </a:stretch>
                        </pic:blipFill>
                        <pic:spPr>
                          <a:xfrm>
                            <a:off x="0" y="0"/>
                            <a:ext cx="183214"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2.57</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2" name="Picture 11" descr="thread-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ad-ball.png"/>
                          <pic:cNvPicPr/>
                        </pic:nvPicPr>
                        <pic:blipFill>
                          <a:blip r:embed="rId15"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3.66</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3" name="Picture 12" descr="screwdriver-and-wrench-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driver-and-wrench-crossed.png"/>
                          <pic:cNvPicPr/>
                        </pic:nvPicPr>
                        <pic:blipFill>
                          <a:blip r:embed="rId16"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1.71</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sidRPr="0002195F">
              <w:rPr>
                <w:noProof/>
                <w:lang w:eastAsia="el-GR"/>
              </w:rPr>
              <w:drawing>
                <wp:inline distT="0" distB="0" distL="0" distR="0">
                  <wp:extent cx="188571" cy="180000"/>
                  <wp:effectExtent l="19050" t="0" r="1929" b="0"/>
                  <wp:docPr id="14" name="Picture 10" descr="wa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png"/>
                          <pic:cNvPicPr/>
                        </pic:nvPicPr>
                        <pic:blipFill>
                          <a:blip r:embed="rId17"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1.52</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5" name="Picture 17" descr="books-stack-of-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stack-of-three.png"/>
                          <pic:cNvPicPr/>
                        </pic:nvPicPr>
                        <pic:blipFill>
                          <a:blip r:embed="rId18"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4.29</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6" name="Picture 20" descr="g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1.png"/>
                          <pic:cNvPicPr/>
                        </pic:nvPicPr>
                        <pic:blipFill>
                          <a:blip r:embed="rId19"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1.64</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sidRPr="0002195F">
              <w:rPr>
                <w:noProof/>
                <w:lang w:eastAsia="el-GR"/>
              </w:rPr>
              <w:drawing>
                <wp:inline distT="0" distB="0" distL="0" distR="0">
                  <wp:extent cx="188571" cy="180000"/>
                  <wp:effectExtent l="19050" t="0" r="1929" b="0"/>
                  <wp:docPr id="17" name="Picture 18" desc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png"/>
                          <pic:cNvPicPr/>
                        </pic:nvPicPr>
                        <pic:blipFill>
                          <a:blip r:embed="rId20"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1.25</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noProof/>
              </w:rPr>
            </w:pPr>
            <w:r>
              <w:rPr>
                <w:noProof/>
                <w:lang w:eastAsia="el-GR"/>
              </w:rPr>
              <w:drawing>
                <wp:inline distT="0" distB="0" distL="0" distR="0">
                  <wp:extent cx="185357" cy="180000"/>
                  <wp:effectExtent l="19050" t="0" r="5143" b="0"/>
                  <wp:docPr id="18" name="Picture 22" descr="diam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png"/>
                          <pic:cNvPicPr/>
                        </pic:nvPicPr>
                        <pic:blipFill>
                          <a:blip r:embed="rId21" cstate="print"/>
                          <a:stretch>
                            <a:fillRect/>
                          </a:stretch>
                        </pic:blipFill>
                        <pic:spPr>
                          <a:xfrm>
                            <a:off x="0" y="0"/>
                            <a:ext cx="185357"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7.15</w:t>
            </w:r>
          </w:p>
        </w:tc>
        <w:tc>
          <w:tcPr>
            <w:tcW w:w="360" w:type="dxa"/>
            <w:tcBorders>
              <w:top w:val="nil"/>
              <w:left w:val="nil"/>
              <w:bottom w:val="nil"/>
              <w:right w:val="single" w:sz="4" w:space="0" w:color="auto"/>
            </w:tcBorders>
            <w:vAlign w:val="center"/>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527" w:type="dxa"/>
            <w:tcBorders>
              <w:top w:val="nil"/>
              <w:left w:val="single" w:sz="4" w:space="0" w:color="auto"/>
              <w:bottom w:val="nil"/>
              <w:right w:val="nil"/>
            </w:tcBorders>
            <w:vAlign w:val="center"/>
          </w:tcPr>
          <w:p w:rsidR="00793FD7" w:rsidRPr="002C6FEC" w:rsidRDefault="00793FD7" w:rsidP="00793FD7">
            <w:pPr>
              <w:jc w:val="center"/>
              <w:rPr>
                <w:rFonts w:ascii="Calibri" w:hAnsi="Calibri" w:cs="Calibri"/>
                <w:b/>
                <w:color w:val="000000"/>
              </w:rPr>
            </w:pPr>
          </w:p>
        </w:tc>
        <w:tc>
          <w:tcPr>
            <w:tcW w:w="2030" w:type="dxa"/>
            <w:gridSpan w:val="3"/>
            <w:tcBorders>
              <w:top w:val="nil"/>
              <w:left w:val="nil"/>
              <w:bottom w:val="nil"/>
              <w:right w:val="nil"/>
            </w:tcBorders>
          </w:tcPr>
          <w:p w:rsidR="00793FD7" w:rsidRDefault="00793FD7" w:rsidP="00793FD7">
            <w:pPr>
              <w:contextualSpacing/>
              <w:jc w:val="center"/>
              <w:rPr>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Default="00793FD7" w:rsidP="00793FD7">
            <w:pPr>
              <w:contextualSpacing/>
              <w:jc w:val="center"/>
              <w:rPr>
                <w:lang w:val="el-GR"/>
              </w:rPr>
            </w:pPr>
            <w:r>
              <w:rPr>
                <w:noProof/>
                <w:lang w:eastAsia="el-GR"/>
              </w:rPr>
              <w:drawing>
                <wp:inline distT="0" distB="0" distL="0" distR="0">
                  <wp:extent cx="188571" cy="180000"/>
                  <wp:effectExtent l="19050" t="0" r="1929" b="0"/>
                  <wp:docPr id="19" name="Picture 21" descr="med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png"/>
                          <pic:cNvPicPr/>
                        </pic:nvPicPr>
                        <pic:blipFill>
                          <a:blip r:embed="rId22" cstate="print"/>
                          <a:stretch>
                            <a:fillRect/>
                          </a:stretch>
                        </pic:blipFill>
                        <pic:spPr>
                          <a:xfrm>
                            <a:off x="0" y="0"/>
                            <a:ext cx="188571"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3.92</w:t>
            </w:r>
          </w:p>
        </w:tc>
        <w:tc>
          <w:tcPr>
            <w:tcW w:w="360" w:type="dxa"/>
            <w:tcBorders>
              <w:top w:val="nil"/>
              <w:left w:val="nil"/>
              <w:bottom w:val="nil"/>
              <w:right w:val="single" w:sz="4" w:space="0" w:color="auto"/>
            </w:tcBorders>
            <w:vAlign w:val="center"/>
          </w:tcPr>
          <w:p w:rsidR="00793FD7" w:rsidRPr="000F2820" w:rsidRDefault="00793FD7" w:rsidP="00793FD7">
            <w:pPr>
              <w:jc w:val="center"/>
              <w:rPr>
                <w:rFonts w:ascii="Calibri" w:hAnsi="Calibri" w:cs="Calibri"/>
                <w:color w:val="00B050"/>
                <w:lang w:val="el-GR"/>
              </w:rPr>
            </w:pPr>
            <w:r w:rsidRPr="000F2820">
              <w:rPr>
                <w:rFonts w:ascii="Arial" w:hAnsi="Arial" w:cs="Arial"/>
                <w:color w:val="00B050"/>
              </w:rPr>
              <w:t>▲</w:t>
            </w:r>
          </w:p>
        </w:tc>
        <w:tc>
          <w:tcPr>
            <w:tcW w:w="527" w:type="dxa"/>
            <w:tcBorders>
              <w:top w:val="nil"/>
              <w:left w:val="single" w:sz="4" w:space="0" w:color="auto"/>
              <w:bottom w:val="nil"/>
              <w:right w:val="nil"/>
            </w:tcBorders>
            <w:vAlign w:val="center"/>
          </w:tcPr>
          <w:p w:rsidR="00793FD7" w:rsidRPr="000F2820" w:rsidRDefault="00793FD7" w:rsidP="00793FD7">
            <w:pPr>
              <w:jc w:val="center"/>
              <w:rPr>
                <w:rFonts w:ascii="Calibri" w:hAnsi="Calibri" w:cs="Calibri"/>
                <w:color w:val="00B050"/>
                <w:lang w:val="el-GR"/>
              </w:rPr>
            </w:pPr>
          </w:p>
        </w:tc>
        <w:tc>
          <w:tcPr>
            <w:tcW w:w="2030" w:type="dxa"/>
            <w:gridSpan w:val="3"/>
            <w:tcBorders>
              <w:top w:val="nil"/>
              <w:left w:val="nil"/>
              <w:bottom w:val="nil"/>
              <w:right w:val="nil"/>
            </w:tcBorders>
          </w:tcPr>
          <w:p w:rsidR="00793FD7" w:rsidRPr="00A6137A" w:rsidRDefault="00793FD7" w:rsidP="00793FD7">
            <w:pPr>
              <w:contextualSpacing/>
              <w:jc w:val="center"/>
              <w:rPr>
                <w:rFonts w:eastAsiaTheme="minorEastAsia"/>
                <w:lang w:val="el-GR"/>
              </w:rPr>
            </w:pPr>
          </w:p>
        </w:tc>
      </w:tr>
      <w:tr w:rsidR="00793FD7" w:rsidTr="00793FD7">
        <w:trPr>
          <w:gridAfter w:val="2"/>
          <w:wAfter w:w="2012" w:type="dxa"/>
          <w:trHeight w:val="510"/>
        </w:trPr>
        <w:tc>
          <w:tcPr>
            <w:tcW w:w="1189" w:type="dxa"/>
            <w:tcBorders>
              <w:top w:val="nil"/>
              <w:left w:val="nil"/>
              <w:bottom w:val="nil"/>
              <w:right w:val="nil"/>
            </w:tcBorders>
            <w:vAlign w:val="center"/>
          </w:tcPr>
          <w:p w:rsidR="00793FD7" w:rsidRPr="005E5D2D" w:rsidRDefault="00793FD7" w:rsidP="00793FD7">
            <w:pPr>
              <w:contextualSpacing/>
              <w:jc w:val="center"/>
              <w:rPr>
                <w:b/>
                <w:noProof/>
                <w:lang w:val="el-GR"/>
              </w:rPr>
            </w:pPr>
            <w:r>
              <w:rPr>
                <w:b/>
                <w:noProof/>
                <w:lang w:eastAsia="el-GR"/>
              </w:rPr>
              <w:drawing>
                <wp:inline distT="0" distB="0" distL="0" distR="0">
                  <wp:extent cx="176786" cy="180000"/>
                  <wp:effectExtent l="19050" t="0" r="0" b="0"/>
                  <wp:docPr id="20" name="Picture 16" descr="commer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e-4.png"/>
                          <pic:cNvPicPr/>
                        </pic:nvPicPr>
                        <pic:blipFill>
                          <a:blip r:embed="rId23" cstate="print"/>
                          <a:stretch>
                            <a:fillRect/>
                          </a:stretch>
                        </pic:blipFill>
                        <pic:spPr>
                          <a:xfrm>
                            <a:off x="0" y="0"/>
                            <a:ext cx="176786" cy="180000"/>
                          </a:xfrm>
                          <a:prstGeom prst="rect">
                            <a:avLst/>
                          </a:prstGeom>
                        </pic:spPr>
                      </pic:pic>
                    </a:graphicData>
                  </a:graphic>
                </wp:inline>
              </w:drawing>
            </w:r>
          </w:p>
        </w:tc>
        <w:tc>
          <w:tcPr>
            <w:tcW w:w="1046" w:type="dxa"/>
            <w:tcBorders>
              <w:top w:val="nil"/>
              <w:left w:val="nil"/>
              <w:bottom w:val="nil"/>
              <w:right w:val="nil"/>
            </w:tcBorders>
            <w:vAlign w:val="center"/>
          </w:tcPr>
          <w:p w:rsidR="00793FD7" w:rsidRPr="009F165D" w:rsidRDefault="00793FD7" w:rsidP="00793FD7">
            <w:pPr>
              <w:jc w:val="center"/>
              <w:rPr>
                <w:rFonts w:ascii="Calibri" w:hAnsi="Calibri" w:cs="Calibri"/>
                <w:color w:val="000000"/>
                <w:sz w:val="20"/>
              </w:rPr>
            </w:pPr>
            <w:r w:rsidRPr="009F165D">
              <w:rPr>
                <w:rFonts w:ascii="Calibri" w:hAnsi="Calibri" w:cs="Calibri"/>
                <w:color w:val="000000"/>
                <w:sz w:val="20"/>
              </w:rPr>
              <w:t>11.26</w:t>
            </w:r>
          </w:p>
        </w:tc>
        <w:tc>
          <w:tcPr>
            <w:tcW w:w="360" w:type="dxa"/>
            <w:tcBorders>
              <w:top w:val="nil"/>
              <w:left w:val="nil"/>
              <w:bottom w:val="nil"/>
              <w:right w:val="single" w:sz="4" w:space="0" w:color="auto"/>
            </w:tcBorders>
            <w:vAlign w:val="center"/>
          </w:tcPr>
          <w:p w:rsidR="00793FD7" w:rsidRPr="000F2820" w:rsidRDefault="00793FD7" w:rsidP="00793FD7">
            <w:pPr>
              <w:jc w:val="center"/>
              <w:rPr>
                <w:rFonts w:ascii="Calibri" w:hAnsi="Calibri" w:cs="Calibri"/>
                <w:color w:val="00B050"/>
                <w:lang w:val="el-GR"/>
              </w:rPr>
            </w:pPr>
            <w:r w:rsidRPr="000F2820">
              <w:rPr>
                <w:rFonts w:ascii="Arial" w:hAnsi="Arial" w:cs="Arial"/>
                <w:color w:val="00B050"/>
              </w:rPr>
              <w:t>▲</w:t>
            </w:r>
          </w:p>
        </w:tc>
        <w:tc>
          <w:tcPr>
            <w:tcW w:w="527" w:type="dxa"/>
            <w:tcBorders>
              <w:top w:val="nil"/>
              <w:left w:val="single" w:sz="4" w:space="0" w:color="auto"/>
              <w:bottom w:val="nil"/>
              <w:right w:val="nil"/>
            </w:tcBorders>
            <w:vAlign w:val="center"/>
          </w:tcPr>
          <w:p w:rsidR="00793FD7" w:rsidRPr="000F2820" w:rsidRDefault="00793FD7" w:rsidP="00793FD7">
            <w:pPr>
              <w:jc w:val="center"/>
              <w:rPr>
                <w:rFonts w:ascii="Calibri" w:hAnsi="Calibri" w:cs="Calibri"/>
                <w:color w:val="00B050"/>
                <w:lang w:val="el-GR"/>
              </w:rPr>
            </w:pPr>
          </w:p>
        </w:tc>
        <w:tc>
          <w:tcPr>
            <w:tcW w:w="2030" w:type="dxa"/>
            <w:gridSpan w:val="3"/>
            <w:tcBorders>
              <w:top w:val="nil"/>
              <w:left w:val="nil"/>
              <w:bottom w:val="nil"/>
              <w:right w:val="nil"/>
            </w:tcBorders>
          </w:tcPr>
          <w:p w:rsidR="00793FD7" w:rsidRPr="00C769EB" w:rsidRDefault="00793FD7" w:rsidP="00793FD7">
            <w:pPr>
              <w:contextualSpacing/>
              <w:jc w:val="center"/>
            </w:pPr>
          </w:p>
        </w:tc>
      </w:tr>
      <w:tr w:rsidR="00793FD7" w:rsidTr="00793FD7">
        <w:trPr>
          <w:trHeight w:val="276"/>
        </w:trPr>
        <w:tc>
          <w:tcPr>
            <w:tcW w:w="1189" w:type="dxa"/>
            <w:tcBorders>
              <w:top w:val="nil"/>
              <w:left w:val="nil"/>
              <w:bottom w:val="single" w:sz="4" w:space="0" w:color="auto"/>
              <w:right w:val="nil"/>
            </w:tcBorders>
            <w:vAlign w:val="center"/>
          </w:tcPr>
          <w:p w:rsidR="00793FD7" w:rsidRPr="005E5D2D" w:rsidRDefault="00793FD7" w:rsidP="00793FD7">
            <w:pPr>
              <w:contextualSpacing/>
              <w:jc w:val="center"/>
              <w:rPr>
                <w:b/>
                <w:noProof/>
                <w:lang w:val="el-GR"/>
              </w:rPr>
            </w:pPr>
          </w:p>
        </w:tc>
        <w:tc>
          <w:tcPr>
            <w:tcW w:w="1046" w:type="dxa"/>
            <w:tcBorders>
              <w:top w:val="nil"/>
              <w:left w:val="nil"/>
              <w:bottom w:val="single" w:sz="4" w:space="0" w:color="auto"/>
              <w:right w:val="nil"/>
            </w:tcBorders>
            <w:vAlign w:val="center"/>
          </w:tcPr>
          <w:p w:rsidR="00793FD7" w:rsidRPr="005E5D2D" w:rsidRDefault="00793FD7" w:rsidP="00793FD7">
            <w:pPr>
              <w:contextualSpacing/>
              <w:jc w:val="center"/>
              <w:rPr>
                <w:b/>
              </w:rPr>
            </w:pPr>
          </w:p>
        </w:tc>
        <w:tc>
          <w:tcPr>
            <w:tcW w:w="360" w:type="dxa"/>
            <w:tcBorders>
              <w:top w:val="nil"/>
              <w:left w:val="nil"/>
              <w:bottom w:val="single" w:sz="4" w:space="0" w:color="auto"/>
              <w:right w:val="single" w:sz="4" w:space="0" w:color="auto"/>
            </w:tcBorders>
          </w:tcPr>
          <w:p w:rsidR="00793FD7" w:rsidRPr="005E5D2D" w:rsidRDefault="00793FD7" w:rsidP="00793FD7">
            <w:pPr>
              <w:contextualSpacing/>
              <w:jc w:val="center"/>
              <w:rPr>
                <w:b/>
                <w:lang w:val="el-GR"/>
              </w:rPr>
            </w:pPr>
          </w:p>
        </w:tc>
        <w:tc>
          <w:tcPr>
            <w:tcW w:w="1329" w:type="dxa"/>
            <w:gridSpan w:val="2"/>
            <w:tcBorders>
              <w:top w:val="nil"/>
              <w:left w:val="single" w:sz="4" w:space="0" w:color="auto"/>
              <w:bottom w:val="single" w:sz="4" w:space="0" w:color="auto"/>
              <w:right w:val="nil"/>
            </w:tcBorders>
            <w:shd w:val="clear" w:color="auto" w:fill="auto"/>
            <w:vAlign w:val="center"/>
          </w:tcPr>
          <w:p w:rsidR="00793FD7" w:rsidRPr="005E5D2D" w:rsidRDefault="00793FD7" w:rsidP="00793FD7">
            <w:pPr>
              <w:contextualSpacing/>
              <w:jc w:val="center"/>
              <w:rPr>
                <w:b/>
                <w:lang w:val="el-GR"/>
              </w:rPr>
            </w:pPr>
            <w:r w:rsidRPr="005E5D2D">
              <w:rPr>
                <w:b/>
                <w:lang w:val="el-GR"/>
              </w:rPr>
              <w:t>Εστίαση</w:t>
            </w:r>
          </w:p>
        </w:tc>
        <w:tc>
          <w:tcPr>
            <w:tcW w:w="703" w:type="dxa"/>
            <w:tcBorders>
              <w:top w:val="nil"/>
              <w:left w:val="nil"/>
              <w:bottom w:val="single" w:sz="4" w:space="0" w:color="auto"/>
              <w:right w:val="single" w:sz="4" w:space="0" w:color="auto"/>
            </w:tcBorders>
          </w:tcPr>
          <w:p w:rsidR="00793FD7" w:rsidRPr="005E5D2D" w:rsidRDefault="00793FD7" w:rsidP="00793FD7">
            <w:pPr>
              <w:contextualSpacing/>
              <w:jc w:val="center"/>
              <w:rPr>
                <w:b/>
                <w:lang w:val="el-GR"/>
              </w:rPr>
            </w:pPr>
          </w:p>
        </w:tc>
        <w:tc>
          <w:tcPr>
            <w:tcW w:w="2030" w:type="dxa"/>
            <w:gridSpan w:val="2"/>
            <w:tcBorders>
              <w:top w:val="nil"/>
              <w:left w:val="single" w:sz="4" w:space="0" w:color="auto"/>
              <w:bottom w:val="single" w:sz="4" w:space="0" w:color="auto"/>
              <w:right w:val="nil"/>
            </w:tcBorders>
            <w:shd w:val="clear" w:color="auto" w:fill="auto"/>
            <w:vAlign w:val="center"/>
          </w:tcPr>
          <w:p w:rsidR="00793FD7" w:rsidRPr="005E5D2D" w:rsidRDefault="00793FD7" w:rsidP="00793FD7">
            <w:pPr>
              <w:contextualSpacing/>
              <w:jc w:val="center"/>
              <w:rPr>
                <w:b/>
                <w:lang w:val="el-GR"/>
              </w:rPr>
            </w:pPr>
            <w:r w:rsidRPr="005E5D2D">
              <w:rPr>
                <w:b/>
                <w:lang w:val="el-GR"/>
              </w:rPr>
              <w:t>Λοιποί κλάδοι</w:t>
            </w:r>
          </w:p>
        </w:tc>
        <w:tc>
          <w:tcPr>
            <w:tcW w:w="507" w:type="dxa"/>
            <w:tcBorders>
              <w:top w:val="nil"/>
              <w:left w:val="nil"/>
              <w:bottom w:val="single" w:sz="4" w:space="0" w:color="auto"/>
              <w:right w:val="nil"/>
            </w:tcBorders>
          </w:tcPr>
          <w:p w:rsidR="00793FD7" w:rsidRPr="005E5D2D" w:rsidRDefault="00793FD7" w:rsidP="00793FD7">
            <w:pPr>
              <w:contextualSpacing/>
              <w:jc w:val="center"/>
              <w:rPr>
                <w:b/>
                <w:lang w:val="el-GR"/>
              </w:rPr>
            </w:pPr>
          </w:p>
        </w:tc>
      </w:tr>
      <w:tr w:rsidR="00793FD7" w:rsidTr="00793FD7">
        <w:trPr>
          <w:trHeight w:val="276"/>
        </w:trPr>
        <w:tc>
          <w:tcPr>
            <w:tcW w:w="1189" w:type="dxa"/>
            <w:tcBorders>
              <w:top w:val="single" w:sz="4" w:space="0" w:color="auto"/>
              <w:left w:val="nil"/>
              <w:bottom w:val="nil"/>
              <w:right w:val="nil"/>
            </w:tcBorders>
            <w:vAlign w:val="center"/>
          </w:tcPr>
          <w:p w:rsidR="00793FD7" w:rsidRPr="005E5D2D" w:rsidRDefault="00793FD7" w:rsidP="00793FD7">
            <w:pPr>
              <w:contextualSpacing/>
              <w:jc w:val="center"/>
              <w:rPr>
                <w:b/>
                <w:noProof/>
                <w:lang w:val="el-GR"/>
              </w:rPr>
            </w:pPr>
            <w:r w:rsidRPr="005E5D2D">
              <w:rPr>
                <w:b/>
                <w:noProof/>
                <w:lang w:val="el-GR"/>
              </w:rPr>
              <w:t>Σύνολο</w:t>
            </w:r>
          </w:p>
        </w:tc>
        <w:tc>
          <w:tcPr>
            <w:tcW w:w="1046" w:type="dxa"/>
            <w:tcBorders>
              <w:top w:val="single" w:sz="4" w:space="0" w:color="auto"/>
              <w:left w:val="nil"/>
              <w:bottom w:val="nil"/>
              <w:right w:val="nil"/>
            </w:tcBorders>
            <w:vAlign w:val="center"/>
          </w:tcPr>
          <w:p w:rsidR="00793FD7" w:rsidRPr="005E5D2D" w:rsidRDefault="00793FD7" w:rsidP="00793FD7">
            <w:pPr>
              <w:contextualSpacing/>
              <w:jc w:val="center"/>
              <w:rPr>
                <w:b/>
              </w:rPr>
            </w:pPr>
            <w:r w:rsidRPr="009F165D">
              <w:rPr>
                <w:b/>
                <w:sz w:val="20"/>
              </w:rPr>
              <w:t>68</w:t>
            </w:r>
            <w:r>
              <w:rPr>
                <w:b/>
                <w:sz w:val="20"/>
              </w:rPr>
              <w:t>.</w:t>
            </w:r>
            <w:r w:rsidRPr="009F165D">
              <w:rPr>
                <w:b/>
                <w:sz w:val="20"/>
              </w:rPr>
              <w:t>01</w:t>
            </w:r>
          </w:p>
        </w:tc>
        <w:tc>
          <w:tcPr>
            <w:tcW w:w="360" w:type="dxa"/>
            <w:tcBorders>
              <w:top w:val="single" w:sz="4" w:space="0" w:color="auto"/>
              <w:left w:val="nil"/>
              <w:bottom w:val="nil"/>
              <w:right w:val="single" w:sz="4" w:space="0" w:color="auto"/>
            </w:tcBorders>
          </w:tcPr>
          <w:p w:rsidR="00793FD7" w:rsidRPr="002C6FEC" w:rsidRDefault="00793FD7" w:rsidP="00793FD7">
            <w:pPr>
              <w:jc w:val="center"/>
              <w:rPr>
                <w:rFonts w:ascii="Calibri" w:hAnsi="Calibri" w:cs="Calibri"/>
                <w:b/>
                <w:color w:val="000000"/>
              </w:rPr>
            </w:pPr>
            <w:r w:rsidRPr="002C6FEC">
              <w:rPr>
                <w:rFonts w:ascii="Calibri" w:hAnsi="Calibri" w:cs="Calibri"/>
                <w:b/>
                <w:color w:val="000000"/>
              </w:rPr>
              <w:t>-</w:t>
            </w:r>
          </w:p>
        </w:tc>
        <w:tc>
          <w:tcPr>
            <w:tcW w:w="1329" w:type="dxa"/>
            <w:gridSpan w:val="2"/>
            <w:tcBorders>
              <w:top w:val="single" w:sz="4" w:space="0" w:color="auto"/>
              <w:left w:val="single" w:sz="4" w:space="0" w:color="auto"/>
              <w:bottom w:val="nil"/>
              <w:right w:val="nil"/>
            </w:tcBorders>
            <w:shd w:val="clear" w:color="auto" w:fill="auto"/>
            <w:vAlign w:val="center"/>
          </w:tcPr>
          <w:p w:rsidR="00793FD7" w:rsidRPr="00396B94" w:rsidRDefault="00793FD7" w:rsidP="00793FD7">
            <w:pPr>
              <w:jc w:val="center"/>
              <w:rPr>
                <w:rFonts w:ascii="Calibri" w:hAnsi="Calibri" w:cs="Calibri"/>
                <w:b/>
                <w:color w:val="000000"/>
              </w:rPr>
            </w:pPr>
            <w:r w:rsidRPr="00396B94">
              <w:rPr>
                <w:rFonts w:ascii="Calibri" w:hAnsi="Calibri" w:cs="Calibri"/>
                <w:b/>
                <w:color w:val="000000"/>
                <w:sz w:val="20"/>
              </w:rPr>
              <w:t>15.29</w:t>
            </w:r>
          </w:p>
        </w:tc>
        <w:tc>
          <w:tcPr>
            <w:tcW w:w="703" w:type="dxa"/>
            <w:tcBorders>
              <w:top w:val="single" w:sz="4" w:space="0" w:color="auto"/>
              <w:left w:val="nil"/>
              <w:bottom w:val="nil"/>
              <w:right w:val="single" w:sz="4" w:space="0" w:color="auto"/>
            </w:tcBorders>
            <w:vAlign w:val="center"/>
          </w:tcPr>
          <w:p w:rsidR="00793FD7" w:rsidRPr="002C6FEC" w:rsidRDefault="00793FD7" w:rsidP="00793FD7">
            <w:pPr>
              <w:jc w:val="center"/>
              <w:rPr>
                <w:rFonts w:ascii="Calibri" w:hAnsi="Calibri" w:cs="Calibri"/>
                <w:b/>
                <w:color w:val="000000"/>
                <w:sz w:val="20"/>
              </w:rPr>
            </w:pPr>
            <w:r w:rsidRPr="002C6FEC">
              <w:rPr>
                <w:rFonts w:ascii="Calibri" w:hAnsi="Calibri" w:cs="Calibri"/>
                <w:b/>
                <w:color w:val="000000"/>
                <w:sz w:val="20"/>
              </w:rPr>
              <w:t>-</w:t>
            </w:r>
          </w:p>
        </w:tc>
        <w:tc>
          <w:tcPr>
            <w:tcW w:w="2030" w:type="dxa"/>
            <w:gridSpan w:val="2"/>
            <w:tcBorders>
              <w:top w:val="single" w:sz="4" w:space="0" w:color="auto"/>
              <w:left w:val="single" w:sz="4" w:space="0" w:color="auto"/>
              <w:bottom w:val="nil"/>
              <w:right w:val="nil"/>
            </w:tcBorders>
            <w:shd w:val="clear" w:color="auto" w:fill="auto"/>
            <w:vAlign w:val="center"/>
          </w:tcPr>
          <w:p w:rsidR="00793FD7" w:rsidRPr="00396B94" w:rsidRDefault="00793FD7" w:rsidP="00793FD7">
            <w:pPr>
              <w:jc w:val="center"/>
              <w:rPr>
                <w:rFonts w:ascii="Calibri" w:hAnsi="Calibri" w:cs="Calibri"/>
                <w:b/>
                <w:color w:val="000000"/>
                <w:sz w:val="20"/>
              </w:rPr>
            </w:pPr>
            <w:r w:rsidRPr="00396B94">
              <w:rPr>
                <w:rFonts w:ascii="Calibri" w:hAnsi="Calibri" w:cs="Calibri"/>
                <w:b/>
                <w:color w:val="000000"/>
                <w:sz w:val="20"/>
              </w:rPr>
              <w:t>16.70</w:t>
            </w:r>
          </w:p>
        </w:tc>
        <w:tc>
          <w:tcPr>
            <w:tcW w:w="507" w:type="dxa"/>
            <w:tcBorders>
              <w:top w:val="single" w:sz="4" w:space="0" w:color="auto"/>
              <w:left w:val="nil"/>
              <w:bottom w:val="nil"/>
              <w:right w:val="nil"/>
            </w:tcBorders>
          </w:tcPr>
          <w:p w:rsidR="00793FD7" w:rsidRPr="002C6FEC" w:rsidRDefault="00793FD7" w:rsidP="00793FD7">
            <w:pPr>
              <w:jc w:val="center"/>
              <w:rPr>
                <w:rFonts w:ascii="Calibri" w:hAnsi="Calibri" w:cs="Calibri"/>
                <w:b/>
                <w:color w:val="000000"/>
                <w:sz w:val="20"/>
              </w:rPr>
            </w:pPr>
            <w:r w:rsidRPr="002C6FEC">
              <w:rPr>
                <w:rFonts w:ascii="Calibri" w:hAnsi="Calibri" w:cs="Calibri"/>
                <w:b/>
                <w:color w:val="000000"/>
                <w:sz w:val="20"/>
              </w:rPr>
              <w:t>-</w:t>
            </w:r>
          </w:p>
        </w:tc>
      </w:tr>
    </w:tbl>
    <w:tbl>
      <w:tblPr>
        <w:tblStyle w:val="a7"/>
        <w:tblpPr w:leftFromText="180" w:rightFromText="180" w:vertAnchor="text" w:horzAnchor="margin" w:tblpXSpec="right" w:tblpY="2925"/>
        <w:tblW w:w="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9"/>
        <w:gridCol w:w="754"/>
        <w:gridCol w:w="288"/>
        <w:gridCol w:w="1004"/>
        <w:gridCol w:w="355"/>
      </w:tblGrid>
      <w:tr w:rsidR="00793FD7" w:rsidRPr="00CC5C69" w:rsidTr="00793FD7">
        <w:tc>
          <w:tcPr>
            <w:tcW w:w="4000" w:type="dxa"/>
            <w:gridSpan w:val="5"/>
          </w:tcPr>
          <w:p w:rsidR="00793FD7" w:rsidRDefault="00793FD7" w:rsidP="00793FD7">
            <w:pPr>
              <w:tabs>
                <w:tab w:val="left" w:pos="6012"/>
              </w:tabs>
              <w:rPr>
                <w:b/>
                <w:sz w:val="20"/>
                <w:lang w:val="el-GR"/>
              </w:rPr>
            </w:pPr>
            <w:r>
              <w:rPr>
                <w:b/>
                <w:sz w:val="20"/>
                <w:lang w:val="el-GR"/>
              </w:rPr>
              <w:t>Η εικόνα των επιμέρους εμπορικών ζωνών</w:t>
            </w:r>
          </w:p>
          <w:p w:rsidR="00793FD7" w:rsidRPr="00CF1DC5" w:rsidRDefault="00793FD7" w:rsidP="00793FD7">
            <w:pPr>
              <w:tabs>
                <w:tab w:val="left" w:pos="6012"/>
              </w:tabs>
              <w:rPr>
                <w:b/>
                <w:sz w:val="20"/>
                <w:lang w:val="el-GR"/>
              </w:rPr>
            </w:pPr>
          </w:p>
        </w:tc>
      </w:tr>
      <w:tr w:rsidR="00793FD7" w:rsidRPr="00C14C8F" w:rsidTr="00793FD7">
        <w:tc>
          <w:tcPr>
            <w:tcW w:w="1599" w:type="dxa"/>
            <w:vAlign w:val="center"/>
          </w:tcPr>
          <w:p w:rsidR="00793FD7" w:rsidRPr="00C14C8F" w:rsidRDefault="00793FD7" w:rsidP="00793FD7">
            <w:pPr>
              <w:tabs>
                <w:tab w:val="left" w:pos="6012"/>
              </w:tabs>
              <w:rPr>
                <w:b/>
                <w:sz w:val="20"/>
                <w:lang w:val="el-GR"/>
              </w:rPr>
            </w:pPr>
            <w:r>
              <w:rPr>
                <w:b/>
                <w:sz w:val="20"/>
                <w:lang w:val="el-GR"/>
              </w:rPr>
              <w:t>Περιοχή</w:t>
            </w:r>
          </w:p>
        </w:tc>
        <w:tc>
          <w:tcPr>
            <w:tcW w:w="1042" w:type="dxa"/>
            <w:gridSpan w:val="2"/>
            <w:vAlign w:val="bottom"/>
          </w:tcPr>
          <w:p w:rsidR="00793FD7" w:rsidRPr="00C14C8F" w:rsidRDefault="00793FD7" w:rsidP="00793FD7">
            <w:pPr>
              <w:tabs>
                <w:tab w:val="left" w:pos="6012"/>
              </w:tabs>
              <w:jc w:val="center"/>
              <w:rPr>
                <w:b/>
                <w:sz w:val="20"/>
                <w:lang w:val="el-GR"/>
              </w:rPr>
            </w:pPr>
            <w:r w:rsidRPr="00C14C8F">
              <w:rPr>
                <w:b/>
                <w:sz w:val="20"/>
                <w:lang w:val="el-GR"/>
              </w:rPr>
              <w:t>Κλειστά</w:t>
            </w:r>
          </w:p>
        </w:tc>
        <w:tc>
          <w:tcPr>
            <w:tcW w:w="1359" w:type="dxa"/>
            <w:gridSpan w:val="2"/>
            <w:vAlign w:val="bottom"/>
          </w:tcPr>
          <w:p w:rsidR="00793FD7" w:rsidRPr="00C14C8F" w:rsidRDefault="00793FD7" w:rsidP="00793FD7">
            <w:pPr>
              <w:tabs>
                <w:tab w:val="left" w:pos="6012"/>
              </w:tabs>
              <w:rPr>
                <w:b/>
                <w:sz w:val="20"/>
                <w:lang w:val="el-GR"/>
              </w:rPr>
            </w:pPr>
            <w:r w:rsidRPr="00C14C8F">
              <w:rPr>
                <w:b/>
                <w:sz w:val="20"/>
                <w:lang w:val="el-GR"/>
              </w:rPr>
              <w:t>Ανοιχτά</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r w:rsidRPr="0099532E">
              <w:rPr>
                <w:rFonts w:ascii="Calibri" w:hAnsi="Calibri" w:cs="Calibri"/>
                <w:color w:val="000000"/>
                <w:sz w:val="20"/>
              </w:rPr>
              <w:t>Εμπορικό Τρίγωνο</w:t>
            </w:r>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r w:rsidRPr="0099532E">
              <w:rPr>
                <w:rFonts w:ascii="Calibri" w:hAnsi="Calibri" w:cs="Calibri"/>
                <w:color w:val="000000"/>
                <w:sz w:val="20"/>
              </w:rPr>
              <w:t>Εξάρχεια</w:t>
            </w:r>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r w:rsidRPr="0099532E">
              <w:rPr>
                <w:rFonts w:ascii="Calibri" w:hAnsi="Calibri" w:cs="Calibri"/>
                <w:color w:val="000000"/>
                <w:sz w:val="20"/>
              </w:rPr>
              <w:t>Κεντρικές Αρτηρίες</w:t>
            </w:r>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r w:rsidRPr="0099532E">
              <w:rPr>
                <w:rFonts w:ascii="Calibri" w:hAnsi="Calibri" w:cs="Calibri"/>
                <w:color w:val="000000"/>
                <w:sz w:val="20"/>
              </w:rPr>
              <w:t>Κολωνάκι</w:t>
            </w:r>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Tr="00793FD7">
        <w:trPr>
          <w:gridAfter w:val="1"/>
          <w:wAfter w:w="355" w:type="dxa"/>
        </w:trPr>
        <w:tc>
          <w:tcPr>
            <w:tcW w:w="1599" w:type="dxa"/>
            <w:vAlign w:val="center"/>
          </w:tcPr>
          <w:p w:rsidR="00793FD7" w:rsidRPr="0099532E" w:rsidRDefault="00793FD7" w:rsidP="00793FD7">
            <w:pPr>
              <w:rPr>
                <w:rFonts w:ascii="Calibri" w:hAnsi="Calibri" w:cs="Calibri"/>
                <w:color w:val="000000"/>
                <w:sz w:val="20"/>
              </w:rPr>
            </w:pPr>
            <w:r w:rsidRPr="0099532E">
              <w:rPr>
                <w:rFonts w:ascii="Calibri" w:hAnsi="Calibri" w:cs="Calibri"/>
                <w:color w:val="000000"/>
                <w:sz w:val="20"/>
              </w:rPr>
              <w:t>Πατησίων</w:t>
            </w:r>
          </w:p>
        </w:tc>
        <w:tc>
          <w:tcPr>
            <w:tcW w:w="754" w:type="dxa"/>
            <w:vAlign w:val="center"/>
          </w:tcPr>
          <w:p w:rsidR="00793FD7" w:rsidRPr="00853B58" w:rsidRDefault="00793FD7" w:rsidP="00793FD7">
            <w:pPr>
              <w:jc w:val="right"/>
              <w:rPr>
                <w:rFonts w:ascii="Wingdings" w:hAnsi="Wingdings" w:cs="Calibri"/>
                <w:color w:val="943634" w:themeColor="accent2" w:themeShade="BF"/>
                <w:sz w:val="18"/>
              </w:rPr>
            </w:pPr>
            <w:r w:rsidRPr="00853B58">
              <w:rPr>
                <w:rFonts w:ascii="Wingdings" w:hAnsi="Wingdings" w:cs="Calibri"/>
                <w:color w:val="943634" w:themeColor="accent2" w:themeShade="BF"/>
                <w:sz w:val="18"/>
              </w:rPr>
              <w:t></w:t>
            </w:r>
            <w:r w:rsidRPr="00853B58">
              <w:rPr>
                <w:rFonts w:ascii="Wingdings" w:hAnsi="Wingdings" w:cs="Calibri"/>
                <w:color w:val="943634" w:themeColor="accent2" w:themeShade="BF"/>
                <w:sz w:val="18"/>
              </w:rPr>
              <w:t></w:t>
            </w:r>
          </w:p>
        </w:tc>
        <w:tc>
          <w:tcPr>
            <w:tcW w:w="1292" w:type="dxa"/>
            <w:gridSpan w:val="2"/>
            <w:vAlign w:val="center"/>
          </w:tcPr>
          <w:p w:rsidR="00793FD7" w:rsidRPr="00853B58" w:rsidRDefault="00793FD7" w:rsidP="00793FD7">
            <w:pPr>
              <w:rPr>
                <w:rFonts w:ascii="Wingdings" w:hAnsi="Wingdings" w:cs="Calibri"/>
                <w:color w:val="365F91" w:themeColor="accent1" w:themeShade="BF"/>
                <w:sz w:val="18"/>
              </w:rPr>
            </w:pP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r w:rsidRPr="00853B58">
              <w:rPr>
                <w:rFonts w:ascii="Wingdings" w:hAnsi="Wingdings" w:cs="Calibri"/>
                <w:color w:val="365F91" w:themeColor="accent1" w:themeShade="BF"/>
                <w:sz w:val="18"/>
              </w:rPr>
              <w:t></w:t>
            </w:r>
          </w:p>
        </w:tc>
      </w:tr>
      <w:tr w:rsidR="00793FD7" w:rsidRPr="00CC5C69" w:rsidTr="00793FD7">
        <w:trPr>
          <w:gridAfter w:val="1"/>
          <w:wAfter w:w="355" w:type="dxa"/>
        </w:trPr>
        <w:tc>
          <w:tcPr>
            <w:tcW w:w="3645" w:type="dxa"/>
            <w:gridSpan w:val="4"/>
            <w:vAlign w:val="bottom"/>
          </w:tcPr>
          <w:p w:rsidR="00793FD7" w:rsidRDefault="00793FD7" w:rsidP="00793FD7">
            <w:pPr>
              <w:ind w:hanging="142"/>
              <w:rPr>
                <w:rFonts w:ascii="Wingdings" w:hAnsi="Wingdings" w:cs="Calibri"/>
                <w:b/>
                <w:bCs/>
                <w:sz w:val="16"/>
                <w:szCs w:val="16"/>
                <w:lang w:val="el-GR"/>
              </w:rPr>
            </w:pPr>
          </w:p>
          <w:p w:rsidR="00793FD7" w:rsidRPr="00C14C8F" w:rsidRDefault="00793FD7" w:rsidP="00793FD7">
            <w:pPr>
              <w:ind w:hanging="142"/>
              <w:rPr>
                <w:rFonts w:ascii="Wingdings" w:hAnsi="Wingdings" w:cs="Calibri"/>
                <w:sz w:val="16"/>
                <w:szCs w:val="16"/>
                <w:lang w:val="el-GR"/>
              </w:rPr>
            </w:pPr>
            <w:r w:rsidRPr="00C14C8F">
              <w:rPr>
                <w:rFonts w:ascii="Wingdings" w:hAnsi="Wingdings" w:cs="Calibri"/>
                <w:b/>
                <w:bCs/>
                <w:sz w:val="16"/>
                <w:szCs w:val="16"/>
              </w:rPr>
              <w:t></w:t>
            </w:r>
            <w:r w:rsidRPr="00C14C8F">
              <w:rPr>
                <w:rFonts w:cstheme="minorHAnsi"/>
                <w:b/>
                <w:bCs/>
                <w:sz w:val="16"/>
                <w:szCs w:val="16"/>
                <w:lang w:val="el-GR"/>
              </w:rPr>
              <w:t xml:space="preserve"> 10% του συνόλου της επιχειρηματικής δραστηριότητας </w:t>
            </w:r>
            <w:r>
              <w:rPr>
                <w:rFonts w:cstheme="minorHAnsi"/>
                <w:b/>
                <w:bCs/>
                <w:sz w:val="16"/>
                <w:szCs w:val="16"/>
                <w:lang w:val="el-GR"/>
              </w:rPr>
              <w:t>της περιοχής</w:t>
            </w:r>
          </w:p>
        </w:tc>
      </w:tr>
    </w:tbl>
    <w:p w:rsidR="00635790" w:rsidRDefault="00635790" w:rsidP="00793FD7">
      <w:pPr>
        <w:spacing w:line="240" w:lineRule="auto"/>
        <w:ind w:right="-483"/>
        <w:jc w:val="both"/>
      </w:pPr>
    </w:p>
    <w:p w:rsidR="00635790" w:rsidRDefault="005D7B47" w:rsidP="00793FD7">
      <w:pPr>
        <w:tabs>
          <w:tab w:val="left" w:pos="1257"/>
        </w:tabs>
        <w:spacing w:line="240" w:lineRule="auto"/>
        <w:ind w:left="-567" w:right="-483"/>
        <w:jc w:val="both"/>
      </w:pPr>
      <w:r>
        <w:rPr>
          <w:noProof/>
          <w:lang w:eastAsia="el-GR"/>
        </w:rPr>
        <w:pict>
          <v:shape id="Text Box 14" o:spid="_x0000_s1030" type="#_x0000_t202" style="position:absolute;left:0;text-align:left;margin-left:-44.65pt;margin-top:6.75pt;width:168.85pt;height:38.3pt;z-index:2516602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" strokecolor="white [3212]">
            <v:textbox>
              <w:txbxContent>
                <w:p w:rsidR="00793FD7" w:rsidRPr="00793FD7" w:rsidRDefault="00793FD7" w:rsidP="00793FD7">
                  <w:pPr>
                    <w:jc w:val="center"/>
                    <w:rPr>
                      <w:b/>
                      <w:sz w:val="24"/>
                      <w:szCs w:val="24"/>
                    </w:rPr>
                  </w:pPr>
                  <w:r w:rsidRPr="00793FD7">
                    <w:rPr>
                      <w:b/>
                      <w:sz w:val="24"/>
                      <w:szCs w:val="24"/>
                    </w:rPr>
                    <w:t>Κλαδική διάρθρωση ενεργών επιχειρήσεων</w:t>
                  </w:r>
                </w:p>
              </w:txbxContent>
            </v:textbox>
          </v:shape>
        </w:pict>
      </w:r>
      <w:r w:rsidR="00635790">
        <w:tab/>
      </w:r>
    </w:p>
    <w:p w:rsidR="00635790" w:rsidRDefault="00635790" w:rsidP="00793FD7">
      <w:pPr>
        <w:spacing w:line="240" w:lineRule="auto"/>
        <w:ind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635790" w:rsidRDefault="00635790" w:rsidP="00373CE8">
      <w:pPr>
        <w:spacing w:line="240" w:lineRule="auto"/>
        <w:ind w:left="-567" w:right="-483"/>
        <w:jc w:val="both"/>
      </w:pPr>
    </w:p>
    <w:p w:rsidR="00793FD7" w:rsidRDefault="00793FD7" w:rsidP="00574062">
      <w:pPr>
        <w:pStyle w:val="1"/>
        <w:rPr>
          <w:rFonts w:ascii="Arial" w:hAnsi="Arial" w:cs="Arial"/>
          <w:sz w:val="24"/>
          <w:szCs w:val="24"/>
        </w:rPr>
      </w:pPr>
    </w:p>
    <w:p w:rsidR="00793FD7" w:rsidRPr="00793FD7" w:rsidRDefault="00793FD7" w:rsidP="00793FD7"/>
    <w:p w:rsidR="0094562A" w:rsidRDefault="0094562A" w:rsidP="00793FD7">
      <w:pPr>
        <w:pStyle w:val="1"/>
        <w:jc w:val="center"/>
        <w:rPr>
          <w:rFonts w:ascii="Arial" w:hAnsi="Arial" w:cs="Arial"/>
          <w:sz w:val="20"/>
          <w:szCs w:val="20"/>
        </w:rPr>
      </w:pPr>
    </w:p>
    <w:p w:rsidR="00635790" w:rsidRPr="00793FD7" w:rsidRDefault="00926C7B" w:rsidP="00793FD7">
      <w:pPr>
        <w:pStyle w:val="1"/>
        <w:jc w:val="center"/>
        <w:rPr>
          <w:rFonts w:ascii="Arial" w:hAnsi="Arial" w:cs="Arial"/>
          <w:sz w:val="20"/>
          <w:szCs w:val="20"/>
        </w:rPr>
      </w:pPr>
      <w:r w:rsidRPr="00793FD7">
        <w:rPr>
          <w:rFonts w:ascii="Arial" w:hAnsi="Arial" w:cs="Arial"/>
          <w:sz w:val="20"/>
          <w:szCs w:val="20"/>
        </w:rPr>
        <w:t>ΔΙΑΧΡΟΝΙΚΗ ΕΞΕΛΙΚΗ ΚΛΕΙΣΤΩΝ ΕΠΙΧΕΙΡΗΣΕΩΝ ΑΝΑ ΕΜΠΟΡΙΚΗ ΖΩΝΗ</w:t>
      </w:r>
    </w:p>
    <w:p w:rsidR="00635790" w:rsidRDefault="00635790" w:rsidP="00373CE8">
      <w:pPr>
        <w:spacing w:line="240" w:lineRule="auto"/>
        <w:ind w:left="-567" w:right="-483"/>
        <w:jc w:val="both"/>
      </w:pPr>
    </w:p>
    <w:p w:rsidR="00635790" w:rsidRDefault="00926C7B" w:rsidP="00926C7B">
      <w:pPr>
        <w:spacing w:line="240" w:lineRule="auto"/>
        <w:ind w:left="-567" w:right="-483" w:hanging="851"/>
        <w:jc w:val="both"/>
      </w:pPr>
      <w:r w:rsidRPr="00926C7B">
        <w:rPr>
          <w:noProof/>
          <w:lang w:eastAsia="el-GR"/>
        </w:rPr>
        <w:drawing>
          <wp:inline distT="0" distB="0" distL="0" distR="0">
            <wp:extent cx="7221600" cy="7812000"/>
            <wp:effectExtent l="0" t="0" r="0" b="0"/>
            <wp:docPr id="7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5790" w:rsidRDefault="00635790" w:rsidP="00373CE8">
      <w:pPr>
        <w:spacing w:line="240" w:lineRule="auto"/>
        <w:ind w:left="-567" w:right="-483"/>
        <w:jc w:val="both"/>
      </w:pPr>
    </w:p>
    <w:p w:rsidR="00793FD7" w:rsidRPr="00793FD7" w:rsidRDefault="00793FD7" w:rsidP="00793FD7">
      <w:pPr>
        <w:pStyle w:val="1"/>
        <w:jc w:val="center"/>
        <w:rPr>
          <w:rFonts w:ascii="Arial" w:hAnsi="Arial" w:cs="Arial"/>
          <w:sz w:val="20"/>
          <w:szCs w:val="20"/>
        </w:rPr>
      </w:pPr>
    </w:p>
    <w:p w:rsidR="00793FD7" w:rsidRPr="00793FD7" w:rsidRDefault="00793FD7" w:rsidP="00793FD7">
      <w:pPr>
        <w:pStyle w:val="1"/>
        <w:jc w:val="center"/>
        <w:rPr>
          <w:rFonts w:ascii="Arial" w:hAnsi="Arial" w:cs="Arial"/>
          <w:sz w:val="20"/>
          <w:szCs w:val="20"/>
        </w:rPr>
      </w:pPr>
      <w:r w:rsidRPr="00793FD7">
        <w:rPr>
          <w:rFonts w:ascii="Arial" w:hAnsi="Arial" w:cs="Arial"/>
          <w:sz w:val="20"/>
          <w:szCs w:val="20"/>
        </w:rPr>
        <w:t>ΧΑΡΤΟΓΡΑΦΗΣΗ ΚΛΕΙΣΤΩΝ ΕΠΙΧΕΙΡΗΣΕΩΝ ΣΤΟ ΑΠΟΓΡΑΦΙΚΟ ΠΕΔΙΟ</w:t>
      </w:r>
    </w:p>
    <w:p w:rsidR="00743A92" w:rsidRPr="00793FD7" w:rsidRDefault="00743A92" w:rsidP="00793FD7">
      <w:pPr>
        <w:spacing w:line="240" w:lineRule="auto"/>
        <w:ind w:left="-567" w:right="-483"/>
        <w:jc w:val="both"/>
        <w:rPr>
          <w:rFonts w:ascii="Arial" w:hAnsi="Arial" w:cs="Arial"/>
          <w:u w:val="single"/>
        </w:rPr>
      </w:pPr>
      <w:r>
        <w:rPr>
          <w:rFonts w:ascii="Arial" w:hAnsi="Arial" w:cs="Arial"/>
          <w:noProof/>
          <w:u w:val="single"/>
          <w:lang w:eastAsia="el-GR"/>
        </w:rPr>
        <w:drawing>
          <wp:inline distT="0" distB="0" distL="0" distR="0">
            <wp:extent cx="5610933" cy="3730826"/>
            <wp:effectExtent l="19050" t="0" r="8817" b="0"/>
            <wp:docPr id="2" name="Εικόνα 1" descr="X:\ΜΕΛΕΤΕΣ_ΕΡΕΥΝΕΣ\KATAGRAFI EMPORIKON DROMON\ΛΟΥΚΕΤΑ _ ΜΑΡΤΙΟΣ 2017\02_louk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ΜΕΛΕΤΕΣ_ΕΡΕΥΝΕΣ\KATAGRAFI EMPORIKON DROMON\ΛΟΥΚΕΤΑ _ ΜΑΡΤΙΟΣ 2017\02_louketa.png"/>
                    <pic:cNvPicPr>
                      <a:picLocks noChangeAspect="1" noChangeArrowheads="1"/>
                    </pic:cNvPicPr>
                  </pic:nvPicPr>
                  <pic:blipFill>
                    <a:blip r:embed="rId25" cstate="print"/>
                    <a:srcRect/>
                    <a:stretch>
                      <a:fillRect/>
                    </a:stretch>
                  </pic:blipFill>
                  <pic:spPr bwMode="auto">
                    <a:xfrm>
                      <a:off x="0" y="0"/>
                      <a:ext cx="5609259" cy="3729713"/>
                    </a:xfrm>
                    <a:prstGeom prst="rect">
                      <a:avLst/>
                    </a:prstGeom>
                    <a:noFill/>
                    <a:ln w="9525">
                      <a:noFill/>
                      <a:miter lim="800000"/>
                      <a:headEnd/>
                      <a:tailEnd/>
                    </a:ln>
                  </pic:spPr>
                </pic:pic>
              </a:graphicData>
            </a:graphic>
          </wp:inline>
        </w:drawing>
      </w:r>
    </w:p>
    <w:p w:rsidR="00743A92" w:rsidRDefault="00743A92" w:rsidP="00743A92">
      <w:pPr>
        <w:spacing w:line="240" w:lineRule="auto"/>
        <w:ind w:left="-567" w:right="-483"/>
        <w:jc w:val="center"/>
        <w:rPr>
          <w:rFonts w:ascii="Arial" w:hAnsi="Arial" w:cs="Arial"/>
          <w:u w:val="single"/>
        </w:rPr>
      </w:pPr>
      <w:r>
        <w:rPr>
          <w:rFonts w:ascii="Arial" w:hAnsi="Arial" w:cs="Arial"/>
          <w:noProof/>
          <w:u w:val="single"/>
          <w:lang w:eastAsia="el-GR"/>
        </w:rPr>
        <w:drawing>
          <wp:inline distT="0" distB="0" distL="0" distR="0">
            <wp:extent cx="4256060" cy="4917600"/>
            <wp:effectExtent l="19050" t="0" r="0" b="0"/>
            <wp:docPr id="5" name="Εικόνα 2" descr="X:\ΜΕΛΕΤΕΣ_ΕΡΕΥΝΕΣ\KATAGRAFI EMPORIKON DROMON\ΛΟΥΚΕΤΑ _ ΜΑΡΤΙΟΣ 2017\02_louke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ΜΕΛΕΤΕΣ_ΕΡΕΥΝΕΣ\KATAGRAFI EMPORIKON DROMON\ΛΟΥΚΕΤΑ _ ΜΑΡΤΙΟΣ 2017\02_louketaB.png"/>
                    <pic:cNvPicPr>
                      <a:picLocks noChangeAspect="1" noChangeArrowheads="1"/>
                    </pic:cNvPicPr>
                  </pic:nvPicPr>
                  <pic:blipFill>
                    <a:blip r:embed="rId26" cstate="print"/>
                    <a:srcRect/>
                    <a:stretch>
                      <a:fillRect/>
                    </a:stretch>
                  </pic:blipFill>
                  <pic:spPr bwMode="auto">
                    <a:xfrm>
                      <a:off x="0" y="0"/>
                      <a:ext cx="4254907" cy="4916268"/>
                    </a:xfrm>
                    <a:prstGeom prst="rect">
                      <a:avLst/>
                    </a:prstGeom>
                    <a:noFill/>
                    <a:ln w="9525">
                      <a:noFill/>
                      <a:miter lim="800000"/>
                      <a:headEnd/>
                      <a:tailEnd/>
                    </a:ln>
                  </pic:spPr>
                </pic:pic>
              </a:graphicData>
            </a:graphic>
          </wp:inline>
        </w:drawing>
      </w:r>
    </w:p>
    <w:p w:rsidR="00743A92" w:rsidRDefault="00743A92" w:rsidP="00574062">
      <w:pPr>
        <w:spacing w:line="240" w:lineRule="auto"/>
        <w:ind w:right="-483"/>
        <w:jc w:val="both"/>
        <w:rPr>
          <w:rFonts w:ascii="Arial" w:hAnsi="Arial" w:cs="Arial"/>
          <w:u w:val="single"/>
        </w:rPr>
      </w:pPr>
    </w:p>
    <w:p w:rsidR="00926C7B" w:rsidRPr="0094562A" w:rsidRDefault="00E96708" w:rsidP="00793FD7">
      <w:pPr>
        <w:pStyle w:val="1"/>
        <w:jc w:val="center"/>
        <w:rPr>
          <w:rFonts w:ascii="Arial" w:hAnsi="Arial" w:cs="Arial"/>
          <w:sz w:val="20"/>
          <w:szCs w:val="20"/>
        </w:rPr>
      </w:pPr>
      <w:r w:rsidRPr="00793FD7">
        <w:rPr>
          <w:rFonts w:ascii="Arial" w:hAnsi="Arial" w:cs="Arial"/>
          <w:sz w:val="20"/>
          <w:szCs w:val="20"/>
        </w:rPr>
        <w:t>ΔΙΑΧΡΟΝΙΚΗ ΕΞΕΛΙΞΗ ΤΗΣ ΑΝΑΛΟΓΙΑΣ ΤΩΝ ΚΛΕΙΣΤΩΝ ΕΠΙΧΕΙΡΗΣΕΩΝ ΣΕ ΚΕΝΤΡΙΚΟΥΣ ΔΡΟΜΟΥΣ ΤΗΣ ΕΜΠΟΡΙΚΗΣ ΑΓΟΡΑΣ</w:t>
      </w:r>
    </w:p>
    <w:p w:rsidR="00793FD7" w:rsidRPr="0094562A" w:rsidRDefault="00793FD7" w:rsidP="00793FD7"/>
    <w:tbl>
      <w:tblPr>
        <w:tblW w:w="11469" w:type="dxa"/>
        <w:jc w:val="center"/>
        <w:tblLook w:val="04A0"/>
      </w:tblPr>
      <w:tblGrid>
        <w:gridCol w:w="3265"/>
        <w:gridCol w:w="1215"/>
        <w:gridCol w:w="809"/>
        <w:gridCol w:w="720"/>
        <w:gridCol w:w="809"/>
        <w:gridCol w:w="720"/>
        <w:gridCol w:w="809"/>
        <w:gridCol w:w="720"/>
        <w:gridCol w:w="809"/>
        <w:gridCol w:w="720"/>
        <w:gridCol w:w="873"/>
      </w:tblGrid>
      <w:tr w:rsidR="00926C7B" w:rsidRPr="00527BA6" w:rsidTr="00926C7B">
        <w:trPr>
          <w:trHeight w:val="237"/>
          <w:jc w:val="center"/>
        </w:trPr>
        <w:tc>
          <w:tcPr>
            <w:tcW w:w="11469" w:type="dxa"/>
            <w:gridSpan w:val="11"/>
            <w:tcBorders>
              <w:top w:val="nil"/>
              <w:left w:val="single" w:sz="4" w:space="0" w:color="auto"/>
              <w:bottom w:val="single" w:sz="4" w:space="0" w:color="auto"/>
              <w:right w:val="single" w:sz="4" w:space="0" w:color="auto"/>
            </w:tcBorders>
            <w:shd w:val="clear" w:color="auto" w:fill="365F91" w:themeFill="accent1" w:themeFillShade="BF"/>
            <w:vAlign w:val="center"/>
            <w:hideMark/>
          </w:tcPr>
          <w:p w:rsidR="00926C7B" w:rsidRPr="005E4B9D" w:rsidRDefault="00926C7B" w:rsidP="00926C7B">
            <w:pPr>
              <w:spacing w:after="0" w:line="240" w:lineRule="auto"/>
              <w:jc w:val="center"/>
              <w:rPr>
                <w:rFonts w:ascii="Arial" w:eastAsia="Times New Roman" w:hAnsi="Arial" w:cs="Arial"/>
                <w:b/>
                <w:bCs/>
                <w:color w:val="FFFFFF" w:themeColor="background1"/>
                <w:lang w:eastAsia="el-GR"/>
              </w:rPr>
            </w:pPr>
            <w:r w:rsidRPr="002B3AA0">
              <w:rPr>
                <w:rFonts w:ascii="Arial" w:eastAsia="Times New Roman" w:hAnsi="Arial" w:cs="Arial"/>
                <w:b/>
                <w:bCs/>
                <w:color w:val="FFFFFF" w:themeColor="background1"/>
                <w:lang w:eastAsia="el-GR"/>
              </w:rPr>
              <w:t>ΔΙΑΧΡΟΝΙΚΗ ΕΞΕΛΙΞΗ ΤΗΣ ΑΝΑΛΟΓΙΑΣ ΤΩΝ ΚΛΕΙΣΤΩΝ ΕΠΙΧΕΙΡΗΣΕΩΝ ΣΕ ΚΕΝΤΡΙΚΟΥΣ ΔΡΟΜΟΥΣ* ΤΗΣ ΕΜΠΟΡΙΚΗΣ ΑΓΟΡΑΣ:</w:t>
            </w:r>
            <w:r w:rsidRPr="005E4B9D">
              <w:rPr>
                <w:rFonts w:ascii="Arial" w:eastAsia="Times New Roman" w:hAnsi="Arial" w:cs="Arial"/>
                <w:b/>
                <w:bCs/>
                <w:color w:val="FFFFFF" w:themeColor="background1"/>
                <w:lang w:eastAsia="el-GR"/>
              </w:rPr>
              <w:t xml:space="preserve"> </w:t>
            </w:r>
            <w:r w:rsidRPr="002B3AA0">
              <w:rPr>
                <w:rFonts w:ascii="Arial" w:eastAsia="Times New Roman" w:hAnsi="Arial" w:cs="Arial"/>
                <w:b/>
                <w:bCs/>
                <w:color w:val="FFFFFF" w:themeColor="background1"/>
                <w:lang w:eastAsia="el-GR"/>
              </w:rPr>
              <w:t>ΚΕΝΤΡΟ ΑΘΗΝΑΣ</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926C7B" w:rsidRPr="00527BA6" w:rsidRDefault="00926C7B" w:rsidP="00926C7B">
            <w:pPr>
              <w:spacing w:after="0" w:line="240" w:lineRule="auto"/>
              <w:jc w:val="center"/>
              <w:rPr>
                <w:rFonts w:ascii="Calibri" w:eastAsia="Times New Roman" w:hAnsi="Calibri" w:cs="Times New Roman"/>
                <w:color w:val="000000"/>
                <w:lang w:eastAsia="el-GR"/>
              </w:rPr>
            </w:pPr>
            <w:r w:rsidRPr="00527BA6">
              <w:rPr>
                <w:rFonts w:ascii="Calibri" w:eastAsia="Times New Roman" w:hAnsi="Calibri" w:cs="Times New Roman"/>
                <w:color w:val="000000"/>
                <w:lang w:eastAsia="el-GR"/>
              </w:rPr>
              <w:t> </w:t>
            </w:r>
          </w:p>
        </w:tc>
        <w:tc>
          <w:tcPr>
            <w:tcW w:w="1215"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Σ-12</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Μ-13</w:t>
            </w:r>
          </w:p>
        </w:tc>
        <w:tc>
          <w:tcPr>
            <w:tcW w:w="720"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Σ-13</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Μ-14</w:t>
            </w:r>
          </w:p>
        </w:tc>
        <w:tc>
          <w:tcPr>
            <w:tcW w:w="720"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Σ-14</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Μ-15</w:t>
            </w:r>
          </w:p>
        </w:tc>
        <w:tc>
          <w:tcPr>
            <w:tcW w:w="720"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Σ-15</w:t>
            </w:r>
          </w:p>
        </w:tc>
        <w:tc>
          <w:tcPr>
            <w:tcW w:w="809" w:type="dxa"/>
            <w:tcBorders>
              <w:top w:val="nil"/>
              <w:left w:val="nil"/>
              <w:bottom w:val="single" w:sz="4" w:space="0" w:color="auto"/>
              <w:right w:val="single" w:sz="4" w:space="0" w:color="auto"/>
            </w:tcBorders>
            <w:shd w:val="clear" w:color="auto" w:fill="BFBFBF" w:themeFill="background1" w:themeFillShade="BF"/>
            <w:vAlign w:val="center"/>
            <w:hideMark/>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Μ-16</w:t>
            </w:r>
          </w:p>
        </w:tc>
        <w:tc>
          <w:tcPr>
            <w:tcW w:w="720" w:type="dxa"/>
            <w:tcBorders>
              <w:top w:val="nil"/>
              <w:left w:val="nil"/>
              <w:bottom w:val="single" w:sz="4" w:space="0" w:color="auto"/>
              <w:right w:val="single" w:sz="4" w:space="0" w:color="auto"/>
            </w:tcBorders>
            <w:shd w:val="clear" w:color="auto" w:fill="BFBFBF" w:themeFill="background1" w:themeFillShade="BF"/>
            <w:vAlign w:val="center"/>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Σ-16</w:t>
            </w:r>
          </w:p>
        </w:tc>
        <w:tc>
          <w:tcPr>
            <w:tcW w:w="873" w:type="dxa"/>
            <w:tcBorders>
              <w:top w:val="nil"/>
              <w:left w:val="nil"/>
              <w:bottom w:val="single" w:sz="4" w:space="0" w:color="auto"/>
              <w:right w:val="single" w:sz="4" w:space="0" w:color="auto"/>
            </w:tcBorders>
            <w:shd w:val="clear" w:color="auto" w:fill="BFBFBF" w:themeFill="background1" w:themeFillShade="BF"/>
            <w:vAlign w:val="center"/>
          </w:tcPr>
          <w:p w:rsidR="00926C7B" w:rsidRDefault="00926C7B" w:rsidP="00926C7B">
            <w:pPr>
              <w:spacing w:after="0" w:line="240" w:lineRule="auto"/>
              <w:jc w:val="center"/>
              <w:rPr>
                <w:rFonts w:ascii="Calibri" w:hAnsi="Calibri" w:cs="Calibri"/>
                <w:b/>
                <w:bCs/>
                <w:color w:val="000000"/>
              </w:rPr>
            </w:pPr>
            <w:r>
              <w:rPr>
                <w:rFonts w:ascii="Calibri" w:hAnsi="Calibri" w:cs="Calibri"/>
                <w:b/>
                <w:bCs/>
                <w:color w:val="000000"/>
              </w:rPr>
              <w:t>Μ-17</w:t>
            </w:r>
          </w:p>
        </w:tc>
      </w:tr>
      <w:tr w:rsidR="00926C7B" w:rsidRPr="00527BA6" w:rsidTr="00926C7B">
        <w:trPr>
          <w:trHeight w:val="314"/>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28ης Οκτωβρίου Πατησίων</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20.9</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Αγίου Μάρκου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19.8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13.8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10.3</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13.4</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9.6</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Αθηνάς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11.7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9.6</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8.2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Αιόλου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22.5</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Ακαδημίας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23.3</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24.7</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sz w:val="20"/>
                <w:szCs w:val="20"/>
                <w:lang w:eastAsia="el-GR"/>
              </w:rPr>
            </w:pPr>
            <w:r w:rsidRPr="00527BA6">
              <w:rPr>
                <w:rFonts w:ascii="Arial" w:eastAsia="Times New Roman" w:hAnsi="Arial" w:cs="Arial"/>
                <w:b/>
                <w:bCs/>
                <w:color w:val="000000"/>
                <w:sz w:val="20"/>
                <w:szCs w:val="20"/>
                <w:lang w:eastAsia="el-GR"/>
              </w:rPr>
              <w:t>Αναγνωστοπούλου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38.6</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34.7</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28.4</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Βουκουρεστίου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16.7</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15.8</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Βουλής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Ερμού</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13.6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10.9</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10.8</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Ευριπίδου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17.6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29.4</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Θεμιστοκλέους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25.6</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25.6</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Ιπποκράτους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51.8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37.4</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39.3</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Κολοκοτρώνη</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14.6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19.7</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18.4</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Πανεπιστημίου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40.9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43.2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34.9</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33.9</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Μητροπόλεως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39.4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40.0</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47.4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23.6</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23.9</w:t>
            </w:r>
          </w:p>
        </w:tc>
      </w:tr>
      <w:tr w:rsidR="00926C7B" w:rsidRPr="00527BA6" w:rsidTr="00926C7B">
        <w:trPr>
          <w:trHeight w:val="28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Μπενάκη Εμμανουήλ</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32.0</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28.2</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27.1</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29.1</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Πατριάρχη Ιωακείμ</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15.4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19.3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18.4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11.4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7.8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5.6</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9.8</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7.6</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Περικλέους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31.0</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23.4</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25.9</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Πραξιτέλους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59.2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23.9</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20.3</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Σκουφά</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20.6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30.5</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26.2</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Σόλωνος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34.2</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23.4</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22.6</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23.5</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24.2</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22.0</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Σοφοκλέους</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33.9</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12.1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34.0</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42.6</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40.3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36.4</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38.1</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38.7</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Σταδίου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41.7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42.2</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50.8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36.8</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39.8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34.3</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34.3</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Τρικούπη Χαριλάου</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29.3</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33.1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37.7</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51.5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38.4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44.5</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44.1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42.0</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43.1</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45.1</w:t>
            </w:r>
          </w:p>
        </w:tc>
      </w:tr>
      <w:tr w:rsidR="00926C7B" w:rsidRPr="00527BA6" w:rsidTr="00926C7B">
        <w:trPr>
          <w:trHeight w:val="237"/>
          <w:jc w:val="center"/>
        </w:trPr>
        <w:tc>
          <w:tcPr>
            <w:tcW w:w="3265" w:type="dxa"/>
            <w:tcBorders>
              <w:top w:val="nil"/>
              <w:left w:val="single" w:sz="4" w:space="0" w:color="auto"/>
              <w:bottom w:val="single" w:sz="4" w:space="0" w:color="auto"/>
              <w:right w:val="single" w:sz="4" w:space="0" w:color="auto"/>
            </w:tcBorders>
            <w:shd w:val="clear" w:color="auto" w:fill="auto"/>
            <w:vAlign w:val="center"/>
            <w:hideMark/>
          </w:tcPr>
          <w:p w:rsidR="00926C7B" w:rsidRPr="00527BA6" w:rsidRDefault="00926C7B" w:rsidP="00926C7B">
            <w:pPr>
              <w:spacing w:after="0" w:line="240" w:lineRule="auto"/>
              <w:jc w:val="center"/>
              <w:rPr>
                <w:rFonts w:ascii="Arial" w:eastAsia="Times New Roman" w:hAnsi="Arial" w:cs="Arial"/>
                <w:b/>
                <w:bCs/>
                <w:color w:val="000000"/>
                <w:lang w:eastAsia="el-GR"/>
              </w:rPr>
            </w:pPr>
            <w:r w:rsidRPr="00527BA6">
              <w:rPr>
                <w:rFonts w:ascii="Arial" w:eastAsia="Times New Roman" w:hAnsi="Arial" w:cs="Arial"/>
                <w:b/>
                <w:bCs/>
                <w:color w:val="000000"/>
                <w:lang w:eastAsia="el-GR"/>
              </w:rPr>
              <w:t>Τσακάλωφ</w:t>
            </w:r>
          </w:p>
        </w:tc>
        <w:tc>
          <w:tcPr>
            <w:tcW w:w="1215"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21.1</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21.1</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23.4</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32.3</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35.8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32.7</w:t>
            </w:r>
          </w:p>
        </w:tc>
        <w:tc>
          <w:tcPr>
            <w:tcW w:w="720"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28.8</w:t>
            </w:r>
          </w:p>
        </w:tc>
        <w:tc>
          <w:tcPr>
            <w:tcW w:w="809" w:type="dxa"/>
            <w:tcBorders>
              <w:top w:val="nil"/>
              <w:left w:val="nil"/>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28.8</w:t>
            </w:r>
          </w:p>
        </w:tc>
        <w:tc>
          <w:tcPr>
            <w:tcW w:w="720"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29.0</w:t>
            </w:r>
          </w:p>
        </w:tc>
        <w:tc>
          <w:tcPr>
            <w:tcW w:w="873" w:type="dxa"/>
            <w:tcBorders>
              <w:top w:val="nil"/>
              <w:left w:val="nil"/>
              <w:bottom w:val="single" w:sz="4" w:space="0" w:color="auto"/>
              <w:right w:val="single" w:sz="4" w:space="0" w:color="auto"/>
            </w:tcBorders>
            <w:vAlign w:val="center"/>
          </w:tcPr>
          <w:p w:rsidR="00926C7B" w:rsidRDefault="00926C7B" w:rsidP="00926C7B">
            <w:pPr>
              <w:spacing w:after="0" w:line="240" w:lineRule="auto"/>
              <w:jc w:val="center"/>
              <w:rPr>
                <w:rFonts w:ascii="Calibri" w:hAnsi="Calibri" w:cs="Calibri"/>
                <w:color w:val="000000"/>
              </w:rPr>
            </w:pPr>
            <w:r>
              <w:rPr>
                <w:rFonts w:ascii="Calibri" w:hAnsi="Calibri" w:cs="Calibri"/>
                <w:color w:val="000000"/>
              </w:rPr>
              <w:t>27.7</w:t>
            </w:r>
          </w:p>
        </w:tc>
      </w:tr>
      <w:tr w:rsidR="00926C7B" w:rsidRPr="00527BA6" w:rsidTr="00926C7B">
        <w:trPr>
          <w:trHeight w:val="237"/>
          <w:jc w:val="center"/>
        </w:trPr>
        <w:tc>
          <w:tcPr>
            <w:tcW w:w="11469" w:type="dxa"/>
            <w:gridSpan w:val="11"/>
            <w:tcBorders>
              <w:top w:val="nil"/>
              <w:left w:val="single" w:sz="4" w:space="0" w:color="auto"/>
              <w:bottom w:val="single" w:sz="4" w:space="0" w:color="auto"/>
              <w:right w:val="single" w:sz="4" w:space="0" w:color="auto"/>
            </w:tcBorders>
            <w:shd w:val="clear" w:color="auto" w:fill="auto"/>
            <w:vAlign w:val="center"/>
            <w:hideMark/>
          </w:tcPr>
          <w:p w:rsidR="00926C7B" w:rsidRDefault="00926C7B" w:rsidP="00926C7B">
            <w:pPr>
              <w:spacing w:after="0" w:line="240" w:lineRule="auto"/>
              <w:jc w:val="center"/>
              <w:rPr>
                <w:rFonts w:ascii="Calibri" w:hAnsi="Calibri" w:cs="Calibri"/>
                <w:color w:val="000000"/>
              </w:rPr>
            </w:pPr>
            <w:r w:rsidRPr="00527BA6">
              <w:rPr>
                <w:rFonts w:ascii="Arial" w:eastAsia="Times New Roman" w:hAnsi="Arial" w:cs="Arial"/>
                <w:i/>
                <w:iCs/>
                <w:color w:val="000000"/>
                <w:sz w:val="16"/>
                <w:szCs w:val="16"/>
                <w:lang w:eastAsia="el-GR"/>
              </w:rPr>
              <w:t>*Δρόμοι με μέσο πλήθος επιχειρήσεων &gt;60</w:t>
            </w:r>
          </w:p>
        </w:tc>
      </w:tr>
    </w:tbl>
    <w:p w:rsidR="00926C7B" w:rsidRDefault="00926C7B" w:rsidP="00926C7B">
      <w:pPr>
        <w:spacing w:line="240" w:lineRule="auto"/>
        <w:ind w:right="-483"/>
        <w:jc w:val="both"/>
      </w:pPr>
    </w:p>
    <w:p w:rsidR="00926C7B" w:rsidRDefault="00926C7B"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373CE8">
      <w:pPr>
        <w:spacing w:line="240" w:lineRule="auto"/>
        <w:ind w:left="-567" w:right="-483"/>
        <w:jc w:val="both"/>
      </w:pPr>
    </w:p>
    <w:p w:rsidR="00E96708" w:rsidRDefault="00E96708" w:rsidP="0042108B">
      <w:pPr>
        <w:spacing w:line="360" w:lineRule="atLeast"/>
        <w:ind w:left="-567" w:right="-482"/>
        <w:jc w:val="both"/>
      </w:pPr>
    </w:p>
    <w:p w:rsidR="00926C7B" w:rsidRPr="00864371" w:rsidRDefault="00926C7B" w:rsidP="0042108B">
      <w:pPr>
        <w:spacing w:line="360" w:lineRule="atLeast"/>
        <w:ind w:left="-567" w:right="-482"/>
        <w:jc w:val="both"/>
        <w:rPr>
          <w:rFonts w:ascii="Arial" w:hAnsi="Arial" w:cs="Arial"/>
        </w:rPr>
      </w:pPr>
    </w:p>
    <w:p w:rsidR="00926C7B" w:rsidRDefault="00926C7B" w:rsidP="00926C7B">
      <w:pPr>
        <w:spacing w:line="240" w:lineRule="auto"/>
        <w:ind w:left="-567" w:right="-483"/>
        <w:jc w:val="both"/>
      </w:pPr>
    </w:p>
    <w:p w:rsidR="00926C7B" w:rsidRPr="006E3319" w:rsidRDefault="006E3319" w:rsidP="006E3319">
      <w:pPr>
        <w:spacing w:line="240" w:lineRule="auto"/>
        <w:ind w:left="-567" w:right="-483"/>
        <w:jc w:val="center"/>
        <w:rPr>
          <w:rFonts w:ascii="Arial" w:eastAsiaTheme="majorEastAsia" w:hAnsi="Arial" w:cs="Arial"/>
          <w:b/>
          <w:bCs/>
          <w:color w:val="365F91" w:themeColor="accent1" w:themeShade="BF"/>
          <w:sz w:val="20"/>
          <w:szCs w:val="20"/>
        </w:rPr>
      </w:pPr>
      <w:r>
        <w:rPr>
          <w:rFonts w:ascii="Arial" w:eastAsiaTheme="majorEastAsia" w:hAnsi="Arial" w:cs="Arial"/>
          <w:b/>
          <w:bCs/>
          <w:color w:val="365F91" w:themeColor="accent1" w:themeShade="BF"/>
          <w:sz w:val="20"/>
          <w:szCs w:val="20"/>
        </w:rPr>
        <w:t>ΔΙΑΡΘΡΩΣΗ ΕΠΙΧΕΙΡΗΜΑΤΙΚΟΤΗΤΑΣ ΣΤΟ ΚΕΝΤΡΟ ΤΗΣ ΑΘΗΝΑΣ</w:t>
      </w:r>
    </w:p>
    <w:p w:rsidR="00926C7B" w:rsidRPr="006E3319" w:rsidRDefault="00926C7B" w:rsidP="00926C7B">
      <w:pPr>
        <w:spacing w:line="240" w:lineRule="auto"/>
        <w:ind w:left="-567" w:right="-483"/>
        <w:jc w:val="both"/>
        <w:rPr>
          <w:rFonts w:ascii="Arial" w:eastAsiaTheme="majorEastAsia" w:hAnsi="Arial" w:cs="Arial"/>
          <w:b/>
          <w:bCs/>
          <w:color w:val="365F91" w:themeColor="accent1" w:themeShade="BF"/>
          <w:sz w:val="20"/>
          <w:szCs w:val="20"/>
        </w:rPr>
      </w:pPr>
    </w:p>
    <w:tbl>
      <w:tblPr>
        <w:tblW w:w="10632" w:type="dxa"/>
        <w:tblInd w:w="-1026" w:type="dxa"/>
        <w:tblBorders>
          <w:top w:val="single" w:sz="4" w:space="0" w:color="auto"/>
          <w:left w:val="single" w:sz="4" w:space="0" w:color="auto"/>
          <w:bottom w:val="single" w:sz="4" w:space="0" w:color="auto"/>
          <w:right w:val="single" w:sz="4" w:space="0" w:color="auto"/>
        </w:tblBorders>
        <w:tblLook w:val="04A0"/>
      </w:tblPr>
      <w:tblGrid>
        <w:gridCol w:w="6151"/>
        <w:gridCol w:w="1574"/>
        <w:gridCol w:w="1576"/>
        <w:gridCol w:w="1331"/>
      </w:tblGrid>
      <w:tr w:rsidR="00156168" w:rsidRPr="00D83E89" w:rsidTr="00156168">
        <w:trPr>
          <w:trHeight w:val="399"/>
        </w:trPr>
        <w:tc>
          <w:tcPr>
            <w:tcW w:w="10632" w:type="dxa"/>
            <w:gridSpan w:val="4"/>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sz w:val="28"/>
                <w:szCs w:val="28"/>
                <w:lang w:eastAsia="el-GR"/>
              </w:rPr>
            </w:pPr>
            <w:r w:rsidRPr="00D83E89">
              <w:rPr>
                <w:rFonts w:ascii="Calibri" w:eastAsia="Times New Roman" w:hAnsi="Calibri" w:cs="Times New Roman"/>
                <w:b/>
                <w:bCs/>
                <w:color w:val="000000"/>
                <w:sz w:val="28"/>
                <w:szCs w:val="28"/>
                <w:lang w:eastAsia="el-GR"/>
              </w:rPr>
              <w:t>ΕΜΠΟΡΙΚΗ ΑΓΟΡΑ: ΚΕΝΤΡΟ ΑΘΗΝΑΣ</w:t>
            </w:r>
          </w:p>
        </w:tc>
      </w:tr>
      <w:tr w:rsidR="00156168" w:rsidRPr="00D83E89" w:rsidTr="00156168">
        <w:trPr>
          <w:trHeight w:val="335"/>
        </w:trPr>
        <w:tc>
          <w:tcPr>
            <w:tcW w:w="10632" w:type="dxa"/>
            <w:gridSpan w:val="4"/>
            <w:shd w:val="clear" w:color="auto" w:fill="auto"/>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sz w:val="24"/>
                <w:szCs w:val="24"/>
                <w:lang w:eastAsia="el-GR"/>
              </w:rPr>
            </w:pPr>
            <w:r w:rsidRPr="00D83E89">
              <w:rPr>
                <w:rFonts w:ascii="Calibri" w:eastAsia="Times New Roman" w:hAnsi="Calibri" w:cs="Times New Roman"/>
                <w:b/>
                <w:bCs/>
                <w:color w:val="000000"/>
                <w:sz w:val="24"/>
                <w:szCs w:val="24"/>
                <w:lang w:eastAsia="el-GR"/>
              </w:rPr>
              <w:t>ΠΟΣΟΣΤΙΑΙΑ ΣΥΜΜΕΤΟΧΗ ΚΛΑΔΟΥ ΣΤΟ ΣΥΝΟΛΟ ΤΗΣ ΕΝΕΡΓΗΣ ΕΠΙΧΕΙΡΗΜΑΤΙΚΟΤΗΤΑΣ ΤΗΣ ΕΜΠΟΡΙΚΗΣ ΑΓΟΡΑΣ</w:t>
            </w:r>
          </w:p>
        </w:tc>
      </w:tr>
      <w:tr w:rsidR="00156168" w:rsidRPr="00D83E89" w:rsidTr="00156168">
        <w:trPr>
          <w:trHeight w:val="355"/>
        </w:trPr>
        <w:tc>
          <w:tcPr>
            <w:tcW w:w="6151" w:type="dxa"/>
            <w:vMerge w:val="restart"/>
            <w:shd w:val="clear" w:color="auto" w:fill="auto"/>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r w:rsidRPr="00D83E89">
              <w:rPr>
                <w:rFonts w:ascii="Calibri" w:eastAsia="Times New Roman" w:hAnsi="Calibri" w:cs="Times New Roman"/>
                <w:b/>
                <w:bCs/>
                <w:color w:val="000000"/>
                <w:lang w:eastAsia="el-GR"/>
              </w:rPr>
              <w:t>ΚΑΤΗΓΟΡΙΕΣ ΟΙΚΟΝΟΜΙΚΗΣ ΔΡΑΣΤΗΡΙΟΤΗΤΑΣ</w:t>
            </w:r>
          </w:p>
        </w:tc>
        <w:tc>
          <w:tcPr>
            <w:tcW w:w="3150" w:type="dxa"/>
            <w:gridSpan w:val="2"/>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color w:val="000000"/>
                <w:lang w:eastAsia="el-GR"/>
              </w:rPr>
            </w:pPr>
            <w:r w:rsidRPr="00D83E89">
              <w:rPr>
                <w:rFonts w:ascii="Calibri" w:eastAsia="Times New Roman" w:hAnsi="Calibri" w:cs="Times New Roman"/>
                <w:color w:val="000000"/>
                <w:lang w:eastAsia="el-GR"/>
              </w:rPr>
              <w:t>ΕΤΟΣ</w:t>
            </w:r>
          </w:p>
        </w:tc>
        <w:tc>
          <w:tcPr>
            <w:tcW w:w="1331" w:type="dxa"/>
            <w:vMerge w:val="restart"/>
            <w:shd w:val="clear" w:color="auto" w:fill="auto"/>
            <w:vAlign w:val="center"/>
            <w:hideMark/>
          </w:tcPr>
          <w:p w:rsidR="00156168" w:rsidRPr="00D83E89" w:rsidRDefault="00156168" w:rsidP="00A973E5">
            <w:pPr>
              <w:spacing w:after="0" w:line="240" w:lineRule="auto"/>
              <w:jc w:val="center"/>
              <w:rPr>
                <w:rFonts w:ascii="Calibri" w:eastAsia="Times New Roman" w:hAnsi="Calibri" w:cs="Times New Roman"/>
                <w:color w:val="000000"/>
                <w:lang w:eastAsia="el-GR"/>
              </w:rPr>
            </w:pPr>
            <w:r w:rsidRPr="00D83E89">
              <w:rPr>
                <w:rFonts w:ascii="Calibri" w:eastAsia="Times New Roman" w:hAnsi="Calibri" w:cs="Times New Roman"/>
                <w:color w:val="000000"/>
                <w:lang w:eastAsia="el-GR"/>
              </w:rPr>
              <w:t>ΜΕΤΑΒΟΛΗ (201</w:t>
            </w:r>
            <w:r>
              <w:rPr>
                <w:rFonts w:ascii="Calibri" w:eastAsia="Times New Roman" w:hAnsi="Calibri" w:cs="Times New Roman"/>
                <w:color w:val="000000"/>
                <w:lang w:eastAsia="el-GR"/>
              </w:rPr>
              <w:t>7</w:t>
            </w:r>
            <w:r w:rsidRPr="00D83E89">
              <w:rPr>
                <w:rFonts w:ascii="Calibri" w:eastAsia="Times New Roman" w:hAnsi="Calibri" w:cs="Times New Roman"/>
                <w:color w:val="000000"/>
                <w:lang w:eastAsia="el-GR"/>
              </w:rPr>
              <w:t>-201</w:t>
            </w:r>
            <w:r>
              <w:rPr>
                <w:rFonts w:ascii="Calibri" w:eastAsia="Times New Roman" w:hAnsi="Calibri" w:cs="Times New Roman"/>
                <w:color w:val="000000"/>
                <w:lang w:eastAsia="el-GR"/>
              </w:rPr>
              <w:t>6</w:t>
            </w:r>
            <w:r w:rsidRPr="00D83E89">
              <w:rPr>
                <w:rFonts w:ascii="Calibri" w:eastAsia="Times New Roman" w:hAnsi="Calibri" w:cs="Times New Roman"/>
                <w:color w:val="000000"/>
                <w:lang w:eastAsia="el-GR"/>
              </w:rPr>
              <w:t>)</w:t>
            </w:r>
          </w:p>
        </w:tc>
      </w:tr>
      <w:tr w:rsidR="00156168" w:rsidRPr="00D83E89" w:rsidTr="00156168">
        <w:trPr>
          <w:trHeight w:val="355"/>
        </w:trPr>
        <w:tc>
          <w:tcPr>
            <w:tcW w:w="6151" w:type="dxa"/>
            <w:vMerge/>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p>
        </w:tc>
        <w:tc>
          <w:tcPr>
            <w:tcW w:w="1574" w:type="dxa"/>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r w:rsidRPr="00D83E89">
              <w:rPr>
                <w:rFonts w:ascii="Calibri" w:eastAsia="Times New Roman" w:hAnsi="Calibri" w:cs="Times New Roman"/>
                <w:b/>
                <w:bCs/>
                <w:color w:val="000000"/>
                <w:lang w:eastAsia="el-GR"/>
              </w:rPr>
              <w:t>201</w:t>
            </w:r>
            <w:r>
              <w:rPr>
                <w:rFonts w:ascii="Calibri" w:eastAsia="Times New Roman" w:hAnsi="Calibri" w:cs="Times New Roman"/>
                <w:b/>
                <w:bCs/>
                <w:color w:val="000000"/>
                <w:lang w:eastAsia="el-GR"/>
              </w:rPr>
              <w:t>7</w:t>
            </w:r>
            <w:r w:rsidRPr="00D83E89">
              <w:rPr>
                <w:rFonts w:ascii="Calibri" w:eastAsia="Times New Roman" w:hAnsi="Calibri" w:cs="Times New Roman"/>
                <w:b/>
                <w:bCs/>
                <w:color w:val="000000"/>
                <w:lang w:eastAsia="el-GR"/>
              </w:rPr>
              <w:t>*</w:t>
            </w:r>
          </w:p>
        </w:tc>
        <w:tc>
          <w:tcPr>
            <w:tcW w:w="1576" w:type="dxa"/>
            <w:shd w:val="clear" w:color="auto" w:fill="auto"/>
            <w:noWrap/>
            <w:vAlign w:val="center"/>
            <w:hideMark/>
          </w:tcPr>
          <w:p w:rsidR="00156168" w:rsidRPr="00D83E89" w:rsidRDefault="00156168" w:rsidP="00A973E5">
            <w:pPr>
              <w:spacing w:after="0" w:line="240" w:lineRule="auto"/>
              <w:jc w:val="center"/>
              <w:rPr>
                <w:rFonts w:ascii="Calibri" w:eastAsia="Times New Roman" w:hAnsi="Calibri" w:cs="Times New Roman"/>
                <w:b/>
                <w:bCs/>
                <w:color w:val="000000"/>
                <w:lang w:eastAsia="el-GR"/>
              </w:rPr>
            </w:pPr>
            <w:r w:rsidRPr="00D83E89">
              <w:rPr>
                <w:rFonts w:ascii="Calibri" w:eastAsia="Times New Roman" w:hAnsi="Calibri" w:cs="Times New Roman"/>
                <w:b/>
                <w:bCs/>
                <w:color w:val="000000"/>
                <w:lang w:eastAsia="el-GR"/>
              </w:rPr>
              <w:t>201</w:t>
            </w:r>
            <w:r>
              <w:rPr>
                <w:rFonts w:ascii="Calibri" w:eastAsia="Times New Roman" w:hAnsi="Calibri" w:cs="Times New Roman"/>
                <w:b/>
                <w:bCs/>
                <w:color w:val="000000"/>
                <w:lang w:eastAsia="el-GR"/>
              </w:rPr>
              <w:t>6</w:t>
            </w:r>
            <w:r w:rsidRPr="00D83E89">
              <w:rPr>
                <w:rFonts w:ascii="Calibri" w:eastAsia="Times New Roman" w:hAnsi="Calibri" w:cs="Times New Roman"/>
                <w:b/>
                <w:bCs/>
                <w:color w:val="000000"/>
                <w:lang w:eastAsia="el-GR"/>
              </w:rPr>
              <w:t>*</w:t>
            </w:r>
          </w:p>
        </w:tc>
        <w:tc>
          <w:tcPr>
            <w:tcW w:w="1331" w:type="dxa"/>
            <w:vMerge/>
            <w:vAlign w:val="center"/>
            <w:hideMark/>
          </w:tcPr>
          <w:p w:rsidR="00156168" w:rsidRPr="00D83E89" w:rsidRDefault="00156168" w:rsidP="00A973E5">
            <w:pPr>
              <w:spacing w:after="0" w:line="240" w:lineRule="auto"/>
              <w:jc w:val="center"/>
              <w:rPr>
                <w:rFonts w:ascii="Calibri" w:eastAsia="Times New Roman" w:hAnsi="Calibri" w:cs="Times New Roman"/>
                <w:color w:val="000000"/>
                <w:lang w:eastAsia="el-GR"/>
              </w:rPr>
            </w:pP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Super Market, παντοπωλεία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2.14</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2.18</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-0.05</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Τρόφιμα/ποτά</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5.63</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5.63</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-0.01</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Ένδυση</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16.42</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17.07</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-0.65</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Υποδήματα / δερμάτινα είδη</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4.85</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4.59</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0.26</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Οικιακός εξοπλισμός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2.57</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2.69</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-0.13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Λευκά είδη / χαλιά</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3.66</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3.78</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-0.12</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Κιγκαλερία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1.71</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1.71</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-0.01</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Ηλεκτρικές συσκευές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1.52</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1.49</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Βιβλιοπωλεία / χαρτοπωλεία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4.29</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4.23</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0.07</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Παιχνίδια / αθλητικός εξοπλισμός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1.64</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1.61</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Η/Υ τηλεπικοινωνιακός εξοπλισμός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1.25</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1.04</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0.21</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Κοσμήματα / ρολόγια</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7.15</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7.35</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-0.20</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Φαρμακευτικά / καλλυντικά</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3.92</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3.65</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0.27</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Λοιπές δραστηριότητες λιανικού εμπορίου</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11.26</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11.00</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0.26</w:t>
            </w:r>
          </w:p>
        </w:tc>
      </w:tr>
      <w:tr w:rsidR="00156168" w:rsidRPr="00C54AA0" w:rsidTr="00156168">
        <w:trPr>
          <w:trHeight w:val="355"/>
        </w:trPr>
        <w:tc>
          <w:tcPr>
            <w:tcW w:w="6151" w:type="dxa"/>
            <w:shd w:val="clear" w:color="000000" w:fill="FFFFFF"/>
            <w:vAlign w:val="center"/>
            <w:hideMark/>
          </w:tcPr>
          <w:p w:rsidR="00156168" w:rsidRPr="00C54AA0" w:rsidRDefault="00156168" w:rsidP="00A973E5">
            <w:pPr>
              <w:spacing w:after="0" w:line="240" w:lineRule="auto"/>
              <w:jc w:val="center"/>
              <w:rPr>
                <w:rFonts w:eastAsia="Times New Roman" w:cs="Times New Roman"/>
                <w:b/>
                <w:bCs/>
                <w:color w:val="000000"/>
                <w:lang w:eastAsia="el-GR"/>
              </w:rPr>
            </w:pPr>
            <w:r w:rsidRPr="00C54AA0">
              <w:rPr>
                <w:rFonts w:eastAsia="Times New Roman" w:cs="Times New Roman"/>
                <w:b/>
                <w:bCs/>
                <w:color w:val="000000"/>
                <w:lang w:eastAsia="el-GR"/>
              </w:rPr>
              <w:t>ΣΥΝΟΛΟ ΛΙΑΝΙΚΟΥ ΕΜΠΟΡΙΟΥ</w:t>
            </w:r>
          </w:p>
        </w:tc>
        <w:tc>
          <w:tcPr>
            <w:tcW w:w="1574" w:type="dxa"/>
            <w:shd w:val="clear" w:color="auto" w:fill="auto"/>
            <w:noWrap/>
            <w:vAlign w:val="center"/>
            <w:hideMark/>
          </w:tcPr>
          <w:p w:rsidR="00156168" w:rsidRPr="00C54AA0" w:rsidRDefault="00156168" w:rsidP="00A973E5">
            <w:pPr>
              <w:spacing w:after="0" w:line="240" w:lineRule="auto"/>
              <w:jc w:val="center"/>
              <w:rPr>
                <w:rFonts w:ascii="Calibri" w:hAnsi="Calibri" w:cs="Calibri"/>
                <w:b/>
                <w:color w:val="000000"/>
              </w:rPr>
            </w:pPr>
            <w:r w:rsidRPr="00C54AA0">
              <w:rPr>
                <w:rFonts w:ascii="Calibri" w:hAnsi="Calibri" w:cs="Calibri"/>
                <w:b/>
                <w:color w:val="000000"/>
              </w:rPr>
              <w:t>68.01</w:t>
            </w:r>
          </w:p>
        </w:tc>
        <w:tc>
          <w:tcPr>
            <w:tcW w:w="1576" w:type="dxa"/>
            <w:shd w:val="clear" w:color="auto" w:fill="auto"/>
            <w:noWrap/>
            <w:vAlign w:val="center"/>
            <w:hideMark/>
          </w:tcPr>
          <w:p w:rsidR="00156168" w:rsidRPr="00C54AA0" w:rsidRDefault="00156168" w:rsidP="00A973E5">
            <w:pPr>
              <w:spacing w:after="0" w:line="240" w:lineRule="auto"/>
              <w:jc w:val="center"/>
              <w:rPr>
                <w:rFonts w:ascii="Calibri" w:hAnsi="Calibri" w:cs="Calibri"/>
                <w:b/>
                <w:color w:val="000000"/>
              </w:rPr>
            </w:pPr>
            <w:r w:rsidRPr="00C54AA0">
              <w:rPr>
                <w:rFonts w:ascii="Calibri" w:hAnsi="Calibri" w:cs="Calibri"/>
                <w:b/>
                <w:color w:val="000000"/>
              </w:rPr>
              <w:t>68.05</w:t>
            </w:r>
          </w:p>
        </w:tc>
        <w:tc>
          <w:tcPr>
            <w:tcW w:w="1331" w:type="dxa"/>
            <w:shd w:val="clear" w:color="auto" w:fill="auto"/>
            <w:noWrap/>
            <w:vAlign w:val="center"/>
            <w:hideMark/>
          </w:tcPr>
          <w:p w:rsidR="00156168" w:rsidRPr="00C54AA0" w:rsidRDefault="00156168" w:rsidP="00A973E5">
            <w:pPr>
              <w:spacing w:after="0" w:line="240" w:lineRule="auto"/>
              <w:jc w:val="center"/>
              <w:rPr>
                <w:rFonts w:ascii="Calibri" w:hAnsi="Calibri" w:cs="Calibri"/>
                <w:b/>
                <w:color w:val="000000"/>
              </w:rPr>
            </w:pPr>
            <w:r w:rsidRPr="00C54AA0">
              <w:rPr>
                <w:rFonts w:ascii="Calibri" w:hAnsi="Calibri" w:cs="Calibri"/>
                <w:b/>
                <w:color w:val="000000"/>
              </w:rPr>
              <w:t>-0.04</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Εστίαση</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15.29</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15.31</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-0.03</w:t>
            </w:r>
          </w:p>
        </w:tc>
      </w:tr>
      <w:tr w:rsidR="00156168" w:rsidRPr="00D83E89" w:rsidTr="00156168">
        <w:trPr>
          <w:trHeight w:val="355"/>
        </w:trPr>
        <w:tc>
          <w:tcPr>
            <w:tcW w:w="6151" w:type="dxa"/>
            <w:shd w:val="clear" w:color="000000" w:fill="FFFFFF"/>
            <w:vAlign w:val="center"/>
            <w:hideMark/>
          </w:tcPr>
          <w:p w:rsidR="00156168" w:rsidRPr="00D83E89" w:rsidRDefault="00156168" w:rsidP="00A973E5">
            <w:pPr>
              <w:spacing w:after="0" w:line="240" w:lineRule="auto"/>
              <w:jc w:val="center"/>
              <w:rPr>
                <w:rFonts w:eastAsia="Times New Roman" w:cs="Times New Roman"/>
                <w:bCs/>
                <w:color w:val="000000"/>
                <w:lang w:eastAsia="el-GR"/>
              </w:rPr>
            </w:pPr>
            <w:r w:rsidRPr="00D83E89">
              <w:rPr>
                <w:rFonts w:eastAsia="Times New Roman" w:cs="Times New Roman"/>
                <w:bCs/>
                <w:color w:val="000000"/>
                <w:lang w:eastAsia="el-GR"/>
              </w:rPr>
              <w:t>Άλλοι κλάδοι οικονομικής δραστηριότητας</w:t>
            </w:r>
          </w:p>
        </w:tc>
        <w:tc>
          <w:tcPr>
            <w:tcW w:w="1574"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16.70</w:t>
            </w:r>
          </w:p>
        </w:tc>
        <w:tc>
          <w:tcPr>
            <w:tcW w:w="1576"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16.64</w:t>
            </w:r>
          </w:p>
        </w:tc>
        <w:tc>
          <w:tcPr>
            <w:tcW w:w="1331" w:type="dxa"/>
            <w:shd w:val="clear" w:color="auto" w:fill="auto"/>
            <w:noWrap/>
            <w:vAlign w:val="center"/>
            <w:hideMark/>
          </w:tcPr>
          <w:p w:rsidR="00156168" w:rsidRDefault="00156168" w:rsidP="00A973E5">
            <w:pPr>
              <w:spacing w:after="0" w:line="240" w:lineRule="auto"/>
              <w:jc w:val="center"/>
              <w:rPr>
                <w:rFonts w:ascii="Calibri" w:hAnsi="Calibri" w:cs="Calibri"/>
                <w:color w:val="000000"/>
              </w:rPr>
            </w:pPr>
            <w:r>
              <w:rPr>
                <w:rFonts w:ascii="Calibri" w:hAnsi="Calibri" w:cs="Calibri"/>
                <w:color w:val="000000"/>
              </w:rPr>
              <w:t>0.06</w:t>
            </w:r>
          </w:p>
        </w:tc>
      </w:tr>
      <w:tr w:rsidR="00156168" w:rsidRPr="00D83E89" w:rsidTr="00156168">
        <w:trPr>
          <w:trHeight w:val="335"/>
        </w:trPr>
        <w:tc>
          <w:tcPr>
            <w:tcW w:w="10632" w:type="dxa"/>
            <w:gridSpan w:val="4"/>
            <w:shd w:val="clear" w:color="auto" w:fill="auto"/>
            <w:noWrap/>
            <w:vAlign w:val="center"/>
            <w:hideMark/>
          </w:tcPr>
          <w:p w:rsidR="00156168" w:rsidRPr="00E052B6" w:rsidRDefault="00156168" w:rsidP="00A973E5">
            <w:pPr>
              <w:spacing w:after="0" w:line="240" w:lineRule="auto"/>
              <w:jc w:val="center"/>
              <w:rPr>
                <w:rFonts w:ascii="Calibri" w:eastAsia="Times New Roman" w:hAnsi="Calibri" w:cs="Times New Roman"/>
                <w:color w:val="000000"/>
                <w:lang w:eastAsia="el-GR"/>
              </w:rPr>
            </w:pPr>
            <w:r w:rsidRPr="00D83E89">
              <w:rPr>
                <w:rFonts w:ascii="Calibri" w:eastAsia="Times New Roman" w:hAnsi="Calibri" w:cs="Times New Roman"/>
                <w:color w:val="000000"/>
                <w:lang w:eastAsia="el-GR"/>
              </w:rPr>
              <w:t xml:space="preserve">*Μήνας αναφοράς: </w:t>
            </w:r>
            <w:r>
              <w:rPr>
                <w:rFonts w:ascii="Calibri" w:eastAsia="Times New Roman" w:hAnsi="Calibri" w:cs="Times New Roman"/>
                <w:color w:val="000000"/>
                <w:lang w:eastAsia="el-GR"/>
              </w:rPr>
              <w:t>Μάρτιος</w:t>
            </w:r>
          </w:p>
        </w:tc>
      </w:tr>
    </w:tbl>
    <w:p w:rsidR="00926C7B" w:rsidRDefault="00926C7B" w:rsidP="00373CE8">
      <w:pPr>
        <w:spacing w:line="240" w:lineRule="auto"/>
        <w:ind w:left="-567" w:right="-483"/>
        <w:jc w:val="both"/>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Default="00271656" w:rsidP="00271656">
      <w:pPr>
        <w:spacing w:before="120" w:after="0" w:line="360" w:lineRule="auto"/>
        <w:ind w:right="-6"/>
        <w:rPr>
          <w:rFonts w:ascii="Verdana" w:hAnsi="Verdana"/>
          <w:b/>
          <w:sz w:val="10"/>
          <w:szCs w:val="10"/>
        </w:rPr>
      </w:pPr>
    </w:p>
    <w:p w:rsidR="00271656" w:rsidRPr="00271656" w:rsidRDefault="00271656" w:rsidP="00271656">
      <w:pPr>
        <w:spacing w:before="120" w:after="0" w:line="360" w:lineRule="auto"/>
        <w:ind w:right="-6"/>
        <w:rPr>
          <w:rFonts w:ascii="Verdana" w:hAnsi="Verdana"/>
          <w:i/>
          <w:sz w:val="10"/>
          <w:szCs w:val="10"/>
        </w:rPr>
      </w:pPr>
    </w:p>
    <w:p w:rsidR="00271656" w:rsidRPr="00271656" w:rsidRDefault="00271656" w:rsidP="00271656">
      <w:pPr>
        <w:spacing w:before="120" w:after="0" w:line="360" w:lineRule="auto"/>
        <w:ind w:right="-6"/>
        <w:jc w:val="both"/>
        <w:rPr>
          <w:rFonts w:ascii="Verdana" w:eastAsia="Calibri" w:hAnsi="Verdana" w:cs="Times New Roman"/>
          <w:i/>
          <w:sz w:val="12"/>
          <w:szCs w:val="12"/>
        </w:rPr>
      </w:pPr>
      <w:r w:rsidRPr="00271656">
        <w:rPr>
          <w:rFonts w:ascii="Verdana" w:hAnsi="Verdana"/>
          <w:i/>
          <w:sz w:val="12"/>
          <w:szCs w:val="12"/>
        </w:rPr>
        <w:t>Το παρόν αποτελεί μέρος του παραδοτέου Π.1.3: Έρευνες καταγραφής εμπορικών δραστηριότητας και επαγγελματικών στεγών σε εμπορικούς πόλους (9 επικαιροποιήσεις), σ</w:t>
      </w:r>
      <w:r w:rsidRPr="00271656">
        <w:rPr>
          <w:rFonts w:ascii="Verdana" w:eastAsia="Calibri" w:hAnsi="Verdana" w:cs="Times New Roman"/>
          <w:i/>
          <w:sz w:val="12"/>
          <w:szCs w:val="12"/>
        </w:rPr>
        <w:t xml:space="preserve">το πλαίσιο της υλοποίησης του Υποέργου 1 «Ανάπτυξη και λειτουργία μηχανισμού του ΙΝΕΜΥ/ΕΣΕΕ για την αποτελεσματική παρακολούθηση και εφαρμογή των πολιτικών κοινωνικής ένταξης και προστασίας», της Πράξης «Ανάπτυξη και λειτουργία μηχανισμού του ΙΝΕΜΥ/ΕΣΕΕ για την αποτελεσματική παρακολούθηση και εφαρμογή των πολιτικών κοινωνικής ένταξης και προστασίας» με κωδικό ΟΠΣ (MIS) 5000966, το οποίο υλοποιείται μέσω του Επιχειρησιακού Προγράμματος  "Ανάπτυξη Ανθρώπινου Δυναμικού, Εκπαίδευση και Δια Βίου Μάθηση 2014-2020" και συγχρηματοδοτείται από την Ευρωπαϊκή Ένωση (Ευρωπαϊκό Κοινωνικό Ταμείο) και από εθνικούς πόρους. </w:t>
      </w:r>
    </w:p>
    <w:p w:rsidR="00926C7B" w:rsidRPr="00271656" w:rsidRDefault="00926C7B" w:rsidP="00271656">
      <w:pPr>
        <w:spacing w:line="240" w:lineRule="auto"/>
        <w:ind w:left="-567" w:right="-483"/>
        <w:jc w:val="both"/>
        <w:rPr>
          <w:i/>
          <w:sz w:val="12"/>
          <w:szCs w:val="12"/>
        </w:rPr>
      </w:pPr>
    </w:p>
    <w:sectPr w:rsidR="00926C7B" w:rsidRPr="00271656" w:rsidSect="00373CE8">
      <w:footerReference w:type="default" r:id="rId27"/>
      <w:pgSz w:w="11906" w:h="16838"/>
      <w:pgMar w:top="851" w:right="1800" w:bottom="851"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AE2" w:rsidRDefault="00317AE2" w:rsidP="009730E1">
      <w:pPr>
        <w:spacing w:after="0" w:line="240" w:lineRule="auto"/>
      </w:pPr>
      <w:r>
        <w:separator/>
      </w:r>
    </w:p>
  </w:endnote>
  <w:endnote w:type="continuationSeparator" w:id="0">
    <w:p w:rsidR="00317AE2" w:rsidRDefault="00317AE2" w:rsidP="009730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29338"/>
      <w:docPartObj>
        <w:docPartGallery w:val="Page Numbers (Bottom of Page)"/>
        <w:docPartUnique/>
      </w:docPartObj>
    </w:sdtPr>
    <w:sdtContent>
      <w:p w:rsidR="00743A92" w:rsidRDefault="00743A92">
        <w:pPr>
          <w:pStyle w:val="a5"/>
          <w:jc w:val="center"/>
        </w:pPr>
        <w:r>
          <w:rPr>
            <w:noProof/>
            <w:lang w:eastAsia="el-GR"/>
          </w:rPr>
          <w:drawing>
            <wp:anchor distT="0" distB="0" distL="114300" distR="114300" simplePos="0" relativeHeight="251659264" behindDoc="0" locked="0" layoutInCell="1" allowOverlap="1">
              <wp:simplePos x="0" y="0"/>
              <wp:positionH relativeFrom="margin">
                <wp:posOffset>-367030</wp:posOffset>
              </wp:positionH>
              <wp:positionV relativeFrom="paragraph">
                <wp:posOffset>157480</wp:posOffset>
              </wp:positionV>
              <wp:extent cx="1700530" cy="28702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0530" cy="287020"/>
                      </a:xfrm>
                      <a:prstGeom prst="rect">
                        <a:avLst/>
                      </a:prstGeom>
                    </pic:spPr>
                  </pic:pic>
                </a:graphicData>
              </a:graphic>
            </wp:anchor>
          </w:drawing>
        </w:r>
        <w:r w:rsidR="005D7B47">
          <w:fldChar w:fldCharType="begin"/>
        </w:r>
        <w:r w:rsidR="00317AE2">
          <w:instrText xml:space="preserve"> PAGE   \* MERGEFORMAT </w:instrText>
        </w:r>
        <w:r w:rsidR="005D7B47">
          <w:fldChar w:fldCharType="separate"/>
        </w:r>
        <w:r w:rsidR="00543ACE">
          <w:rPr>
            <w:noProof/>
          </w:rPr>
          <w:t>2</w:t>
        </w:r>
        <w:r w:rsidR="005D7B47">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AE2" w:rsidRDefault="00317AE2" w:rsidP="009730E1">
      <w:pPr>
        <w:spacing w:after="0" w:line="240" w:lineRule="auto"/>
      </w:pPr>
      <w:r>
        <w:separator/>
      </w:r>
    </w:p>
  </w:footnote>
  <w:footnote w:type="continuationSeparator" w:id="0">
    <w:p w:rsidR="00317AE2" w:rsidRDefault="00317AE2" w:rsidP="009730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FD2"/>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038F2A75"/>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07586F7F"/>
    <w:multiLevelType w:val="hybridMultilevel"/>
    <w:tmpl w:val="4E5A5302"/>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3">
    <w:nsid w:val="09942D9B"/>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09BD41C3"/>
    <w:multiLevelType w:val="multilevel"/>
    <w:tmpl w:val="D0B670D0"/>
    <w:lvl w:ilvl="0">
      <w:start w:val="1"/>
      <w:numFmt w:val="bullet"/>
      <w:lvlText w:val=""/>
      <w:lvlJc w:val="left"/>
      <w:pPr>
        <w:ind w:left="-131" w:hanging="360"/>
      </w:pPr>
      <w:rPr>
        <w:rFonts w:ascii="Symbol" w:hAnsi="Symbol" w:hint="default"/>
      </w:rPr>
    </w:lvl>
    <w:lvl w:ilvl="1">
      <w:start w:val="1"/>
      <w:numFmt w:val="bullet"/>
      <w:lvlText w:val="o"/>
      <w:lvlJc w:val="left"/>
      <w:pPr>
        <w:ind w:left="589" w:hanging="360"/>
      </w:pPr>
      <w:rPr>
        <w:rFonts w:ascii="Courier New" w:hAnsi="Courier New" w:cs="Courier New" w:hint="default"/>
      </w:rPr>
    </w:lvl>
    <w:lvl w:ilvl="2">
      <w:start w:val="1"/>
      <w:numFmt w:val="bullet"/>
      <w:lvlText w:val=""/>
      <w:lvlJc w:val="left"/>
      <w:pPr>
        <w:ind w:left="1309" w:hanging="360"/>
      </w:pPr>
      <w:rPr>
        <w:rFonts w:ascii="Wingdings" w:hAnsi="Wingdings" w:hint="default"/>
      </w:rPr>
    </w:lvl>
    <w:lvl w:ilvl="3">
      <w:start w:val="1"/>
      <w:numFmt w:val="bullet"/>
      <w:lvlText w:val=""/>
      <w:lvlJc w:val="left"/>
      <w:pPr>
        <w:ind w:left="2029" w:hanging="360"/>
      </w:pPr>
      <w:rPr>
        <w:rFonts w:ascii="Symbol" w:hAnsi="Symbol" w:hint="default"/>
      </w:rPr>
    </w:lvl>
    <w:lvl w:ilvl="4">
      <w:start w:val="1"/>
      <w:numFmt w:val="bullet"/>
      <w:lvlText w:val="o"/>
      <w:lvlJc w:val="left"/>
      <w:pPr>
        <w:ind w:left="2749" w:hanging="360"/>
      </w:pPr>
      <w:rPr>
        <w:rFonts w:ascii="Courier New" w:hAnsi="Courier New" w:cs="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5">
    <w:nsid w:val="0DA768E9"/>
    <w:multiLevelType w:val="hybridMultilevel"/>
    <w:tmpl w:val="0714055C"/>
    <w:lvl w:ilvl="0" w:tplc="0408000B">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6">
    <w:nsid w:val="14B2170E"/>
    <w:multiLevelType w:val="hybridMultilevel"/>
    <w:tmpl w:val="43B49FEA"/>
    <w:lvl w:ilvl="0" w:tplc="351822FE">
      <w:start w:val="1"/>
      <w:numFmt w:val="bullet"/>
      <w:lvlText w:val=""/>
      <w:lvlJc w:val="left"/>
      <w:pPr>
        <w:ind w:left="-556" w:hanging="360"/>
      </w:pPr>
      <w:rPr>
        <w:rFonts w:ascii="Symbol" w:hAnsi="Symbol" w:hint="default"/>
        <w:color w:val="EB6A20"/>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nsid w:val="1669015F"/>
    <w:multiLevelType w:val="hybridMultilevel"/>
    <w:tmpl w:val="2F2CF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87501C"/>
    <w:multiLevelType w:val="hybridMultilevel"/>
    <w:tmpl w:val="EDE8641C"/>
    <w:lvl w:ilvl="0" w:tplc="0408000B">
      <w:start w:val="1"/>
      <w:numFmt w:val="bullet"/>
      <w:lvlText w:val=""/>
      <w:lvlJc w:val="left"/>
      <w:pPr>
        <w:ind w:left="-105" w:hanging="360"/>
      </w:pPr>
      <w:rPr>
        <w:rFonts w:ascii="Wingdings" w:hAnsi="Wingdings" w:hint="default"/>
      </w:rPr>
    </w:lvl>
    <w:lvl w:ilvl="1" w:tplc="04080003" w:tentative="1">
      <w:start w:val="1"/>
      <w:numFmt w:val="bullet"/>
      <w:lvlText w:val="o"/>
      <w:lvlJc w:val="left"/>
      <w:pPr>
        <w:ind w:left="615" w:hanging="360"/>
      </w:pPr>
      <w:rPr>
        <w:rFonts w:ascii="Courier New" w:hAnsi="Courier New" w:cs="Courier New" w:hint="default"/>
      </w:rPr>
    </w:lvl>
    <w:lvl w:ilvl="2" w:tplc="04080005" w:tentative="1">
      <w:start w:val="1"/>
      <w:numFmt w:val="bullet"/>
      <w:lvlText w:val=""/>
      <w:lvlJc w:val="left"/>
      <w:pPr>
        <w:ind w:left="1335" w:hanging="360"/>
      </w:pPr>
      <w:rPr>
        <w:rFonts w:ascii="Wingdings" w:hAnsi="Wingdings" w:hint="default"/>
      </w:rPr>
    </w:lvl>
    <w:lvl w:ilvl="3" w:tplc="04080001" w:tentative="1">
      <w:start w:val="1"/>
      <w:numFmt w:val="bullet"/>
      <w:lvlText w:val=""/>
      <w:lvlJc w:val="left"/>
      <w:pPr>
        <w:ind w:left="2055" w:hanging="360"/>
      </w:pPr>
      <w:rPr>
        <w:rFonts w:ascii="Symbol" w:hAnsi="Symbol" w:hint="default"/>
      </w:rPr>
    </w:lvl>
    <w:lvl w:ilvl="4" w:tplc="04080003" w:tentative="1">
      <w:start w:val="1"/>
      <w:numFmt w:val="bullet"/>
      <w:lvlText w:val="o"/>
      <w:lvlJc w:val="left"/>
      <w:pPr>
        <w:ind w:left="2775" w:hanging="360"/>
      </w:pPr>
      <w:rPr>
        <w:rFonts w:ascii="Courier New" w:hAnsi="Courier New" w:cs="Courier New" w:hint="default"/>
      </w:rPr>
    </w:lvl>
    <w:lvl w:ilvl="5" w:tplc="04080005" w:tentative="1">
      <w:start w:val="1"/>
      <w:numFmt w:val="bullet"/>
      <w:lvlText w:val=""/>
      <w:lvlJc w:val="left"/>
      <w:pPr>
        <w:ind w:left="3495" w:hanging="360"/>
      </w:pPr>
      <w:rPr>
        <w:rFonts w:ascii="Wingdings" w:hAnsi="Wingdings" w:hint="default"/>
      </w:rPr>
    </w:lvl>
    <w:lvl w:ilvl="6" w:tplc="04080001" w:tentative="1">
      <w:start w:val="1"/>
      <w:numFmt w:val="bullet"/>
      <w:lvlText w:val=""/>
      <w:lvlJc w:val="left"/>
      <w:pPr>
        <w:ind w:left="4215" w:hanging="360"/>
      </w:pPr>
      <w:rPr>
        <w:rFonts w:ascii="Symbol" w:hAnsi="Symbol" w:hint="default"/>
      </w:rPr>
    </w:lvl>
    <w:lvl w:ilvl="7" w:tplc="04080003" w:tentative="1">
      <w:start w:val="1"/>
      <w:numFmt w:val="bullet"/>
      <w:lvlText w:val="o"/>
      <w:lvlJc w:val="left"/>
      <w:pPr>
        <w:ind w:left="4935" w:hanging="360"/>
      </w:pPr>
      <w:rPr>
        <w:rFonts w:ascii="Courier New" w:hAnsi="Courier New" w:cs="Courier New" w:hint="default"/>
      </w:rPr>
    </w:lvl>
    <w:lvl w:ilvl="8" w:tplc="04080005" w:tentative="1">
      <w:start w:val="1"/>
      <w:numFmt w:val="bullet"/>
      <w:lvlText w:val=""/>
      <w:lvlJc w:val="left"/>
      <w:pPr>
        <w:ind w:left="5655" w:hanging="360"/>
      </w:pPr>
      <w:rPr>
        <w:rFonts w:ascii="Wingdings" w:hAnsi="Wingdings" w:hint="default"/>
      </w:rPr>
    </w:lvl>
  </w:abstractNum>
  <w:abstractNum w:abstractNumId="9">
    <w:nsid w:val="198A6E1F"/>
    <w:multiLevelType w:val="hybridMultilevel"/>
    <w:tmpl w:val="E32C9C2A"/>
    <w:lvl w:ilvl="0" w:tplc="0408000B">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0">
    <w:nsid w:val="241874CE"/>
    <w:multiLevelType w:val="hybridMultilevel"/>
    <w:tmpl w:val="AE14B1AC"/>
    <w:lvl w:ilvl="0" w:tplc="9EAE0FA2">
      <w:start w:val="1"/>
      <w:numFmt w:val="bullet"/>
      <w:lvlText w:val=""/>
      <w:lvlJc w:val="left"/>
      <w:pPr>
        <w:ind w:left="-131" w:hanging="360"/>
      </w:pPr>
      <w:rPr>
        <w:rFonts w:ascii="Symbol" w:hAnsi="Symbol" w:hint="default"/>
        <w:color w:val="EB6A20"/>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nsid w:val="24725AD2"/>
    <w:multiLevelType w:val="hybridMultilevel"/>
    <w:tmpl w:val="E1F02F9E"/>
    <w:lvl w:ilvl="0" w:tplc="9EAE0FA2">
      <w:start w:val="1"/>
      <w:numFmt w:val="bullet"/>
      <w:lvlText w:val=""/>
      <w:lvlJc w:val="left"/>
      <w:pPr>
        <w:ind w:left="-840"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2">
    <w:nsid w:val="2C1A2984"/>
    <w:multiLevelType w:val="hybridMultilevel"/>
    <w:tmpl w:val="D0B670D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nsid w:val="2CF60465"/>
    <w:multiLevelType w:val="hybridMultilevel"/>
    <w:tmpl w:val="6D3ADC0E"/>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4">
    <w:nsid w:val="2FBA404B"/>
    <w:multiLevelType w:val="hybridMultilevel"/>
    <w:tmpl w:val="991AF05A"/>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5">
    <w:nsid w:val="38D200E2"/>
    <w:multiLevelType w:val="hybridMultilevel"/>
    <w:tmpl w:val="F568574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3FC41236"/>
    <w:multiLevelType w:val="hybridMultilevel"/>
    <w:tmpl w:val="9868318E"/>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7">
    <w:nsid w:val="47735282"/>
    <w:multiLevelType w:val="hybridMultilevel"/>
    <w:tmpl w:val="31C828CC"/>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8">
    <w:nsid w:val="47B07903"/>
    <w:multiLevelType w:val="hybridMultilevel"/>
    <w:tmpl w:val="64D221DE"/>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9">
    <w:nsid w:val="4E641B5B"/>
    <w:multiLevelType w:val="hybridMultilevel"/>
    <w:tmpl w:val="40161258"/>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0">
    <w:nsid w:val="53C4567C"/>
    <w:multiLevelType w:val="hybridMultilevel"/>
    <w:tmpl w:val="6FA0DDBA"/>
    <w:lvl w:ilvl="0" w:tplc="04080001">
      <w:start w:val="1"/>
      <w:numFmt w:val="bullet"/>
      <w:lvlText w:val=""/>
      <w:lvlJc w:val="left"/>
      <w:pPr>
        <w:ind w:left="743" w:hanging="360"/>
      </w:pPr>
      <w:rPr>
        <w:rFonts w:ascii="Symbol" w:hAnsi="Symbol" w:hint="default"/>
      </w:rPr>
    </w:lvl>
    <w:lvl w:ilvl="1" w:tplc="04080003" w:tentative="1">
      <w:start w:val="1"/>
      <w:numFmt w:val="bullet"/>
      <w:lvlText w:val="o"/>
      <w:lvlJc w:val="left"/>
      <w:pPr>
        <w:ind w:left="1463" w:hanging="360"/>
      </w:pPr>
      <w:rPr>
        <w:rFonts w:ascii="Courier New" w:hAnsi="Courier New" w:cs="Courier New" w:hint="default"/>
      </w:rPr>
    </w:lvl>
    <w:lvl w:ilvl="2" w:tplc="04080005" w:tentative="1">
      <w:start w:val="1"/>
      <w:numFmt w:val="bullet"/>
      <w:lvlText w:val=""/>
      <w:lvlJc w:val="left"/>
      <w:pPr>
        <w:ind w:left="2183" w:hanging="360"/>
      </w:pPr>
      <w:rPr>
        <w:rFonts w:ascii="Wingdings" w:hAnsi="Wingdings" w:hint="default"/>
      </w:rPr>
    </w:lvl>
    <w:lvl w:ilvl="3" w:tplc="04080001" w:tentative="1">
      <w:start w:val="1"/>
      <w:numFmt w:val="bullet"/>
      <w:lvlText w:val=""/>
      <w:lvlJc w:val="left"/>
      <w:pPr>
        <w:ind w:left="2903" w:hanging="360"/>
      </w:pPr>
      <w:rPr>
        <w:rFonts w:ascii="Symbol" w:hAnsi="Symbol" w:hint="default"/>
      </w:rPr>
    </w:lvl>
    <w:lvl w:ilvl="4" w:tplc="04080003" w:tentative="1">
      <w:start w:val="1"/>
      <w:numFmt w:val="bullet"/>
      <w:lvlText w:val="o"/>
      <w:lvlJc w:val="left"/>
      <w:pPr>
        <w:ind w:left="3623" w:hanging="360"/>
      </w:pPr>
      <w:rPr>
        <w:rFonts w:ascii="Courier New" w:hAnsi="Courier New" w:cs="Courier New" w:hint="default"/>
      </w:rPr>
    </w:lvl>
    <w:lvl w:ilvl="5" w:tplc="04080005" w:tentative="1">
      <w:start w:val="1"/>
      <w:numFmt w:val="bullet"/>
      <w:lvlText w:val=""/>
      <w:lvlJc w:val="left"/>
      <w:pPr>
        <w:ind w:left="4343" w:hanging="360"/>
      </w:pPr>
      <w:rPr>
        <w:rFonts w:ascii="Wingdings" w:hAnsi="Wingdings" w:hint="default"/>
      </w:rPr>
    </w:lvl>
    <w:lvl w:ilvl="6" w:tplc="04080001" w:tentative="1">
      <w:start w:val="1"/>
      <w:numFmt w:val="bullet"/>
      <w:lvlText w:val=""/>
      <w:lvlJc w:val="left"/>
      <w:pPr>
        <w:ind w:left="5063" w:hanging="360"/>
      </w:pPr>
      <w:rPr>
        <w:rFonts w:ascii="Symbol" w:hAnsi="Symbol" w:hint="default"/>
      </w:rPr>
    </w:lvl>
    <w:lvl w:ilvl="7" w:tplc="04080003" w:tentative="1">
      <w:start w:val="1"/>
      <w:numFmt w:val="bullet"/>
      <w:lvlText w:val="o"/>
      <w:lvlJc w:val="left"/>
      <w:pPr>
        <w:ind w:left="5783" w:hanging="360"/>
      </w:pPr>
      <w:rPr>
        <w:rFonts w:ascii="Courier New" w:hAnsi="Courier New" w:cs="Courier New" w:hint="default"/>
      </w:rPr>
    </w:lvl>
    <w:lvl w:ilvl="8" w:tplc="04080005" w:tentative="1">
      <w:start w:val="1"/>
      <w:numFmt w:val="bullet"/>
      <w:lvlText w:val=""/>
      <w:lvlJc w:val="left"/>
      <w:pPr>
        <w:ind w:left="6503" w:hanging="360"/>
      </w:pPr>
      <w:rPr>
        <w:rFonts w:ascii="Wingdings" w:hAnsi="Wingdings" w:hint="default"/>
      </w:rPr>
    </w:lvl>
  </w:abstractNum>
  <w:abstractNum w:abstractNumId="21">
    <w:nsid w:val="57D14848"/>
    <w:multiLevelType w:val="hybridMultilevel"/>
    <w:tmpl w:val="5CE073D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5F477A16"/>
    <w:multiLevelType w:val="multilevel"/>
    <w:tmpl w:val="9EFA5B5E"/>
    <w:lvl w:ilvl="0">
      <w:start w:val="1"/>
      <w:numFmt w:val="bullet"/>
      <w:lvlText w:val=""/>
      <w:lvlJc w:val="left"/>
      <w:pPr>
        <w:ind w:left="11" w:hanging="360"/>
      </w:pPr>
      <w:rPr>
        <w:rFonts w:ascii="Symbol" w:hAnsi="Symbol" w:hint="default"/>
      </w:rPr>
    </w:lvl>
    <w:lvl w:ilvl="1">
      <w:start w:val="1"/>
      <w:numFmt w:val="bullet"/>
      <w:lvlText w:val="o"/>
      <w:lvlJc w:val="left"/>
      <w:pPr>
        <w:ind w:left="731" w:hanging="360"/>
      </w:pPr>
      <w:rPr>
        <w:rFonts w:ascii="Courier New" w:hAnsi="Courier New" w:cs="Courier New" w:hint="default"/>
      </w:rPr>
    </w:lvl>
    <w:lvl w:ilvl="2">
      <w:start w:val="1"/>
      <w:numFmt w:val="bullet"/>
      <w:lvlText w:val=""/>
      <w:lvlJc w:val="left"/>
      <w:pPr>
        <w:ind w:left="1451" w:hanging="360"/>
      </w:pPr>
      <w:rPr>
        <w:rFonts w:ascii="Wingdings" w:hAnsi="Wingdings" w:hint="default"/>
      </w:rPr>
    </w:lvl>
    <w:lvl w:ilvl="3">
      <w:start w:val="1"/>
      <w:numFmt w:val="bullet"/>
      <w:lvlText w:val=""/>
      <w:lvlJc w:val="left"/>
      <w:pPr>
        <w:ind w:left="2171" w:hanging="360"/>
      </w:pPr>
      <w:rPr>
        <w:rFonts w:ascii="Symbol" w:hAnsi="Symbol" w:hint="default"/>
      </w:rPr>
    </w:lvl>
    <w:lvl w:ilvl="4">
      <w:start w:val="1"/>
      <w:numFmt w:val="bullet"/>
      <w:lvlText w:val="o"/>
      <w:lvlJc w:val="left"/>
      <w:pPr>
        <w:ind w:left="2891" w:hanging="360"/>
      </w:pPr>
      <w:rPr>
        <w:rFonts w:ascii="Courier New" w:hAnsi="Courier New" w:cs="Courier New" w:hint="default"/>
      </w:rPr>
    </w:lvl>
    <w:lvl w:ilvl="5">
      <w:start w:val="1"/>
      <w:numFmt w:val="bullet"/>
      <w:lvlText w:val=""/>
      <w:lvlJc w:val="left"/>
      <w:pPr>
        <w:ind w:left="3611" w:hanging="360"/>
      </w:pPr>
      <w:rPr>
        <w:rFonts w:ascii="Wingdings" w:hAnsi="Wingdings" w:hint="default"/>
      </w:rPr>
    </w:lvl>
    <w:lvl w:ilvl="6">
      <w:start w:val="1"/>
      <w:numFmt w:val="bullet"/>
      <w:lvlText w:val=""/>
      <w:lvlJc w:val="left"/>
      <w:pPr>
        <w:ind w:left="4331" w:hanging="360"/>
      </w:pPr>
      <w:rPr>
        <w:rFonts w:ascii="Symbol" w:hAnsi="Symbol" w:hint="default"/>
      </w:rPr>
    </w:lvl>
    <w:lvl w:ilvl="7">
      <w:start w:val="1"/>
      <w:numFmt w:val="bullet"/>
      <w:lvlText w:val="o"/>
      <w:lvlJc w:val="left"/>
      <w:pPr>
        <w:ind w:left="5051" w:hanging="360"/>
      </w:pPr>
      <w:rPr>
        <w:rFonts w:ascii="Courier New" w:hAnsi="Courier New" w:cs="Courier New" w:hint="default"/>
      </w:rPr>
    </w:lvl>
    <w:lvl w:ilvl="8">
      <w:start w:val="1"/>
      <w:numFmt w:val="bullet"/>
      <w:lvlText w:val=""/>
      <w:lvlJc w:val="left"/>
      <w:pPr>
        <w:ind w:left="5771" w:hanging="360"/>
      </w:pPr>
      <w:rPr>
        <w:rFonts w:ascii="Wingdings" w:hAnsi="Wingdings" w:hint="default"/>
      </w:rPr>
    </w:lvl>
  </w:abstractNum>
  <w:abstractNum w:abstractNumId="23">
    <w:nsid w:val="63062306"/>
    <w:multiLevelType w:val="hybridMultilevel"/>
    <w:tmpl w:val="CAE2D058"/>
    <w:lvl w:ilvl="0" w:tplc="0408000B">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24">
    <w:nsid w:val="642C48EA"/>
    <w:multiLevelType w:val="hybridMultilevel"/>
    <w:tmpl w:val="DE16B2E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nsid w:val="65DE39E2"/>
    <w:multiLevelType w:val="hybridMultilevel"/>
    <w:tmpl w:val="9EFA5B5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6">
    <w:nsid w:val="6C890D34"/>
    <w:multiLevelType w:val="hybridMultilevel"/>
    <w:tmpl w:val="7696B486"/>
    <w:lvl w:ilvl="0" w:tplc="351822FE">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7">
    <w:nsid w:val="6CED13EC"/>
    <w:multiLevelType w:val="hybridMultilevel"/>
    <w:tmpl w:val="0AB075FA"/>
    <w:lvl w:ilvl="0" w:tplc="351822FE">
      <w:start w:val="1"/>
      <w:numFmt w:val="bullet"/>
      <w:lvlText w:val=""/>
      <w:lvlJc w:val="left"/>
      <w:pPr>
        <w:ind w:left="-840" w:hanging="360"/>
      </w:pPr>
      <w:rPr>
        <w:rFonts w:ascii="Symbol" w:hAnsi="Symbol" w:hint="default"/>
        <w:color w:val="EB6A20"/>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nsid w:val="70570815"/>
    <w:multiLevelType w:val="hybridMultilevel"/>
    <w:tmpl w:val="89A27B0A"/>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nsid w:val="74A94261"/>
    <w:multiLevelType w:val="hybridMultilevel"/>
    <w:tmpl w:val="7B8E96C0"/>
    <w:lvl w:ilvl="0" w:tplc="9EAE0FA2">
      <w:start w:val="1"/>
      <w:numFmt w:val="bullet"/>
      <w:lvlText w:val=""/>
      <w:lvlJc w:val="left"/>
      <w:pPr>
        <w:ind w:left="-698" w:hanging="360"/>
      </w:pPr>
      <w:rPr>
        <w:rFonts w:ascii="Symbol" w:hAnsi="Symbol" w:hint="default"/>
        <w:color w:val="EB6A20"/>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nsid w:val="7D9F1A8F"/>
    <w:multiLevelType w:val="hybridMultilevel"/>
    <w:tmpl w:val="0810B3D8"/>
    <w:lvl w:ilvl="0" w:tplc="0408000B">
      <w:start w:val="1"/>
      <w:numFmt w:val="bullet"/>
      <w:lvlText w:val=""/>
      <w:lvlJc w:val="left"/>
      <w:pPr>
        <w:ind w:left="318" w:hanging="360"/>
      </w:pPr>
      <w:rPr>
        <w:rFonts w:ascii="Wingdings" w:hAnsi="Wingdings" w:hint="default"/>
      </w:rPr>
    </w:lvl>
    <w:lvl w:ilvl="1" w:tplc="04080003" w:tentative="1">
      <w:start w:val="1"/>
      <w:numFmt w:val="bullet"/>
      <w:lvlText w:val="o"/>
      <w:lvlJc w:val="left"/>
      <w:pPr>
        <w:ind w:left="1038" w:hanging="360"/>
      </w:pPr>
      <w:rPr>
        <w:rFonts w:ascii="Courier New" w:hAnsi="Courier New" w:cs="Courier New" w:hint="default"/>
      </w:rPr>
    </w:lvl>
    <w:lvl w:ilvl="2" w:tplc="04080005" w:tentative="1">
      <w:start w:val="1"/>
      <w:numFmt w:val="bullet"/>
      <w:lvlText w:val=""/>
      <w:lvlJc w:val="left"/>
      <w:pPr>
        <w:ind w:left="1758" w:hanging="360"/>
      </w:pPr>
      <w:rPr>
        <w:rFonts w:ascii="Wingdings" w:hAnsi="Wingdings" w:hint="default"/>
      </w:rPr>
    </w:lvl>
    <w:lvl w:ilvl="3" w:tplc="04080001" w:tentative="1">
      <w:start w:val="1"/>
      <w:numFmt w:val="bullet"/>
      <w:lvlText w:val=""/>
      <w:lvlJc w:val="left"/>
      <w:pPr>
        <w:ind w:left="2478" w:hanging="360"/>
      </w:pPr>
      <w:rPr>
        <w:rFonts w:ascii="Symbol" w:hAnsi="Symbol" w:hint="default"/>
      </w:rPr>
    </w:lvl>
    <w:lvl w:ilvl="4" w:tplc="04080003" w:tentative="1">
      <w:start w:val="1"/>
      <w:numFmt w:val="bullet"/>
      <w:lvlText w:val="o"/>
      <w:lvlJc w:val="left"/>
      <w:pPr>
        <w:ind w:left="3198" w:hanging="360"/>
      </w:pPr>
      <w:rPr>
        <w:rFonts w:ascii="Courier New" w:hAnsi="Courier New" w:cs="Courier New" w:hint="default"/>
      </w:rPr>
    </w:lvl>
    <w:lvl w:ilvl="5" w:tplc="04080005" w:tentative="1">
      <w:start w:val="1"/>
      <w:numFmt w:val="bullet"/>
      <w:lvlText w:val=""/>
      <w:lvlJc w:val="left"/>
      <w:pPr>
        <w:ind w:left="3918" w:hanging="360"/>
      </w:pPr>
      <w:rPr>
        <w:rFonts w:ascii="Wingdings" w:hAnsi="Wingdings" w:hint="default"/>
      </w:rPr>
    </w:lvl>
    <w:lvl w:ilvl="6" w:tplc="04080001" w:tentative="1">
      <w:start w:val="1"/>
      <w:numFmt w:val="bullet"/>
      <w:lvlText w:val=""/>
      <w:lvlJc w:val="left"/>
      <w:pPr>
        <w:ind w:left="4638" w:hanging="360"/>
      </w:pPr>
      <w:rPr>
        <w:rFonts w:ascii="Symbol" w:hAnsi="Symbol" w:hint="default"/>
      </w:rPr>
    </w:lvl>
    <w:lvl w:ilvl="7" w:tplc="04080003" w:tentative="1">
      <w:start w:val="1"/>
      <w:numFmt w:val="bullet"/>
      <w:lvlText w:val="o"/>
      <w:lvlJc w:val="left"/>
      <w:pPr>
        <w:ind w:left="5358" w:hanging="360"/>
      </w:pPr>
      <w:rPr>
        <w:rFonts w:ascii="Courier New" w:hAnsi="Courier New" w:cs="Courier New" w:hint="default"/>
      </w:rPr>
    </w:lvl>
    <w:lvl w:ilvl="8" w:tplc="04080005" w:tentative="1">
      <w:start w:val="1"/>
      <w:numFmt w:val="bullet"/>
      <w:lvlText w:val=""/>
      <w:lvlJc w:val="left"/>
      <w:pPr>
        <w:ind w:left="6078" w:hanging="360"/>
      </w:pPr>
      <w:rPr>
        <w:rFonts w:ascii="Wingdings" w:hAnsi="Wingdings" w:hint="default"/>
      </w:rPr>
    </w:lvl>
  </w:abstractNum>
  <w:abstractNum w:abstractNumId="31">
    <w:nsid w:val="7E902E1D"/>
    <w:multiLevelType w:val="hybridMultilevel"/>
    <w:tmpl w:val="7B282CCC"/>
    <w:lvl w:ilvl="0" w:tplc="351822FE">
      <w:start w:val="1"/>
      <w:numFmt w:val="bullet"/>
      <w:lvlText w:val=""/>
      <w:lvlJc w:val="left"/>
      <w:pPr>
        <w:ind w:left="11" w:hanging="360"/>
      </w:pPr>
      <w:rPr>
        <w:rFonts w:ascii="Symbol" w:hAnsi="Symbol" w:hint="default"/>
        <w:color w:val="EB6A20"/>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9"/>
  </w:num>
  <w:num w:numId="2">
    <w:abstractNumId w:val="8"/>
  </w:num>
  <w:num w:numId="3">
    <w:abstractNumId w:val="23"/>
  </w:num>
  <w:num w:numId="4">
    <w:abstractNumId w:val="20"/>
  </w:num>
  <w:num w:numId="5">
    <w:abstractNumId w:val="17"/>
  </w:num>
  <w:num w:numId="6">
    <w:abstractNumId w:val="0"/>
  </w:num>
  <w:num w:numId="7">
    <w:abstractNumId w:val="15"/>
  </w:num>
  <w:num w:numId="8">
    <w:abstractNumId w:val="16"/>
  </w:num>
  <w:num w:numId="9">
    <w:abstractNumId w:val="3"/>
  </w:num>
  <w:num w:numId="10">
    <w:abstractNumId w:val="24"/>
  </w:num>
  <w:num w:numId="11">
    <w:abstractNumId w:val="28"/>
  </w:num>
  <w:num w:numId="12">
    <w:abstractNumId w:val="5"/>
  </w:num>
  <w:num w:numId="13">
    <w:abstractNumId w:val="1"/>
  </w:num>
  <w:num w:numId="14">
    <w:abstractNumId w:val="21"/>
  </w:num>
  <w:num w:numId="15">
    <w:abstractNumId w:val="18"/>
  </w:num>
  <w:num w:numId="16">
    <w:abstractNumId w:val="12"/>
  </w:num>
  <w:num w:numId="17">
    <w:abstractNumId w:val="4"/>
  </w:num>
  <w:num w:numId="18">
    <w:abstractNumId w:val="10"/>
  </w:num>
  <w:num w:numId="19">
    <w:abstractNumId w:val="11"/>
  </w:num>
  <w:num w:numId="20">
    <w:abstractNumId w:val="29"/>
  </w:num>
  <w:num w:numId="21">
    <w:abstractNumId w:val="2"/>
  </w:num>
  <w:num w:numId="22">
    <w:abstractNumId w:val="30"/>
  </w:num>
  <w:num w:numId="23">
    <w:abstractNumId w:val="25"/>
  </w:num>
  <w:num w:numId="24">
    <w:abstractNumId w:val="22"/>
  </w:num>
  <w:num w:numId="25">
    <w:abstractNumId w:val="31"/>
  </w:num>
  <w:num w:numId="26">
    <w:abstractNumId w:val="14"/>
  </w:num>
  <w:num w:numId="27">
    <w:abstractNumId w:val="27"/>
  </w:num>
  <w:num w:numId="28">
    <w:abstractNumId w:val="19"/>
  </w:num>
  <w:num w:numId="29">
    <w:abstractNumId w:val="6"/>
  </w:num>
  <w:num w:numId="30">
    <w:abstractNumId w:val="26"/>
  </w:num>
  <w:num w:numId="31">
    <w:abstractNumId w:val="13"/>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rsids>
    <w:rsidRoot w:val="00B8689F"/>
    <w:rsid w:val="00064D6F"/>
    <w:rsid w:val="000715D3"/>
    <w:rsid w:val="000772FF"/>
    <w:rsid w:val="000D44FE"/>
    <w:rsid w:val="000E497F"/>
    <w:rsid w:val="00125B2E"/>
    <w:rsid w:val="001447DA"/>
    <w:rsid w:val="00146865"/>
    <w:rsid w:val="00156168"/>
    <w:rsid w:val="00171376"/>
    <w:rsid w:val="00172B18"/>
    <w:rsid w:val="00180551"/>
    <w:rsid w:val="00185307"/>
    <w:rsid w:val="00187518"/>
    <w:rsid w:val="001A251A"/>
    <w:rsid w:val="001A3544"/>
    <w:rsid w:val="001C368E"/>
    <w:rsid w:val="001D424A"/>
    <w:rsid w:val="001D7AD1"/>
    <w:rsid w:val="00204B44"/>
    <w:rsid w:val="00216C8E"/>
    <w:rsid w:val="00271656"/>
    <w:rsid w:val="00280486"/>
    <w:rsid w:val="002A4A05"/>
    <w:rsid w:val="002A7F96"/>
    <w:rsid w:val="002B620F"/>
    <w:rsid w:val="002D5F03"/>
    <w:rsid w:val="002F2224"/>
    <w:rsid w:val="002F6923"/>
    <w:rsid w:val="00317AE2"/>
    <w:rsid w:val="00320525"/>
    <w:rsid w:val="003570A5"/>
    <w:rsid w:val="00361611"/>
    <w:rsid w:val="00370918"/>
    <w:rsid w:val="0037099F"/>
    <w:rsid w:val="00373CE8"/>
    <w:rsid w:val="003747BF"/>
    <w:rsid w:val="003B0965"/>
    <w:rsid w:val="003C6009"/>
    <w:rsid w:val="003D6103"/>
    <w:rsid w:val="0042108B"/>
    <w:rsid w:val="00434B89"/>
    <w:rsid w:val="004447C5"/>
    <w:rsid w:val="004630F2"/>
    <w:rsid w:val="004934B9"/>
    <w:rsid w:val="004A72EF"/>
    <w:rsid w:val="004B705B"/>
    <w:rsid w:val="004C3064"/>
    <w:rsid w:val="004E366B"/>
    <w:rsid w:val="004E447F"/>
    <w:rsid w:val="004E6B6A"/>
    <w:rsid w:val="0052267A"/>
    <w:rsid w:val="00540826"/>
    <w:rsid w:val="005434DB"/>
    <w:rsid w:val="00543ACE"/>
    <w:rsid w:val="00571DDD"/>
    <w:rsid w:val="00574062"/>
    <w:rsid w:val="00587871"/>
    <w:rsid w:val="005C40E2"/>
    <w:rsid w:val="005D7B47"/>
    <w:rsid w:val="005E39C6"/>
    <w:rsid w:val="005E4091"/>
    <w:rsid w:val="0060375D"/>
    <w:rsid w:val="00610EB0"/>
    <w:rsid w:val="00622601"/>
    <w:rsid w:val="00635790"/>
    <w:rsid w:val="00665D81"/>
    <w:rsid w:val="006941C5"/>
    <w:rsid w:val="00695194"/>
    <w:rsid w:val="006B2A3F"/>
    <w:rsid w:val="006B3D39"/>
    <w:rsid w:val="006B6A35"/>
    <w:rsid w:val="006C48D1"/>
    <w:rsid w:val="006D4E9C"/>
    <w:rsid w:val="006E3319"/>
    <w:rsid w:val="006F3F55"/>
    <w:rsid w:val="006F6EB0"/>
    <w:rsid w:val="00743A92"/>
    <w:rsid w:val="007703C8"/>
    <w:rsid w:val="00783B31"/>
    <w:rsid w:val="00793FD7"/>
    <w:rsid w:val="007F2B4B"/>
    <w:rsid w:val="00802D6C"/>
    <w:rsid w:val="008100B3"/>
    <w:rsid w:val="00821A7A"/>
    <w:rsid w:val="00830E0C"/>
    <w:rsid w:val="00831C3A"/>
    <w:rsid w:val="00841A73"/>
    <w:rsid w:val="00863302"/>
    <w:rsid w:val="00864371"/>
    <w:rsid w:val="0089083B"/>
    <w:rsid w:val="0089341E"/>
    <w:rsid w:val="008A5349"/>
    <w:rsid w:val="008A7362"/>
    <w:rsid w:val="008D3A3B"/>
    <w:rsid w:val="008F1425"/>
    <w:rsid w:val="008F5964"/>
    <w:rsid w:val="00910EC4"/>
    <w:rsid w:val="00911531"/>
    <w:rsid w:val="00917895"/>
    <w:rsid w:val="00926C7B"/>
    <w:rsid w:val="0094562A"/>
    <w:rsid w:val="0095793F"/>
    <w:rsid w:val="00971A7D"/>
    <w:rsid w:val="009730E1"/>
    <w:rsid w:val="009735AA"/>
    <w:rsid w:val="009942E6"/>
    <w:rsid w:val="0099793D"/>
    <w:rsid w:val="009A2DD5"/>
    <w:rsid w:val="009A4BF3"/>
    <w:rsid w:val="009D79B0"/>
    <w:rsid w:val="009F734A"/>
    <w:rsid w:val="00A0212C"/>
    <w:rsid w:val="00A06DF6"/>
    <w:rsid w:val="00A54675"/>
    <w:rsid w:val="00A62F58"/>
    <w:rsid w:val="00A66239"/>
    <w:rsid w:val="00A6725D"/>
    <w:rsid w:val="00A71243"/>
    <w:rsid w:val="00A774C5"/>
    <w:rsid w:val="00A828A6"/>
    <w:rsid w:val="00A83C31"/>
    <w:rsid w:val="00A95CD3"/>
    <w:rsid w:val="00A97FCF"/>
    <w:rsid w:val="00AD172D"/>
    <w:rsid w:val="00B26F8D"/>
    <w:rsid w:val="00B35FFA"/>
    <w:rsid w:val="00B46BE5"/>
    <w:rsid w:val="00B726D4"/>
    <w:rsid w:val="00B8689F"/>
    <w:rsid w:val="00BC18BF"/>
    <w:rsid w:val="00BD12F4"/>
    <w:rsid w:val="00BF75B8"/>
    <w:rsid w:val="00C72553"/>
    <w:rsid w:val="00C827CD"/>
    <w:rsid w:val="00CB35BA"/>
    <w:rsid w:val="00D80FA6"/>
    <w:rsid w:val="00D821DD"/>
    <w:rsid w:val="00D97F90"/>
    <w:rsid w:val="00DC010E"/>
    <w:rsid w:val="00DC7ED8"/>
    <w:rsid w:val="00DE0525"/>
    <w:rsid w:val="00DF3B51"/>
    <w:rsid w:val="00E0432C"/>
    <w:rsid w:val="00E44F86"/>
    <w:rsid w:val="00E73FF1"/>
    <w:rsid w:val="00E812CC"/>
    <w:rsid w:val="00E813D9"/>
    <w:rsid w:val="00E96708"/>
    <w:rsid w:val="00E9785E"/>
    <w:rsid w:val="00EA5DF5"/>
    <w:rsid w:val="00EB06DA"/>
    <w:rsid w:val="00EB4C57"/>
    <w:rsid w:val="00EF2F53"/>
    <w:rsid w:val="00EF42D1"/>
    <w:rsid w:val="00F223B6"/>
    <w:rsid w:val="00F33476"/>
    <w:rsid w:val="00F57744"/>
    <w:rsid w:val="00F70E9B"/>
    <w:rsid w:val="00F743A9"/>
    <w:rsid w:val="00F807F4"/>
    <w:rsid w:val="00F82281"/>
    <w:rsid w:val="00FA2AC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89F"/>
  </w:style>
  <w:style w:type="paragraph" w:styleId="1">
    <w:name w:val="heading 1"/>
    <w:basedOn w:val="a"/>
    <w:next w:val="a"/>
    <w:link w:val="1Char"/>
    <w:uiPriority w:val="9"/>
    <w:qFormat/>
    <w:rsid w:val="00743A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8689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8689F"/>
    <w:rPr>
      <w:rFonts w:ascii="Tahoma" w:hAnsi="Tahoma" w:cs="Tahoma"/>
      <w:sz w:val="16"/>
      <w:szCs w:val="16"/>
    </w:rPr>
  </w:style>
  <w:style w:type="paragraph" w:styleId="a4">
    <w:name w:val="header"/>
    <w:basedOn w:val="a"/>
    <w:link w:val="Char0"/>
    <w:uiPriority w:val="99"/>
    <w:unhideWhenUsed/>
    <w:rsid w:val="009730E1"/>
    <w:pPr>
      <w:tabs>
        <w:tab w:val="center" w:pos="4153"/>
        <w:tab w:val="right" w:pos="8306"/>
      </w:tabs>
      <w:spacing w:after="0" w:line="240" w:lineRule="auto"/>
    </w:pPr>
  </w:style>
  <w:style w:type="character" w:customStyle="1" w:styleId="Char0">
    <w:name w:val="Κεφαλίδα Char"/>
    <w:basedOn w:val="a0"/>
    <w:link w:val="a4"/>
    <w:uiPriority w:val="99"/>
    <w:rsid w:val="009730E1"/>
  </w:style>
  <w:style w:type="paragraph" w:styleId="a5">
    <w:name w:val="footer"/>
    <w:basedOn w:val="a"/>
    <w:link w:val="Char1"/>
    <w:uiPriority w:val="99"/>
    <w:unhideWhenUsed/>
    <w:rsid w:val="009730E1"/>
    <w:pPr>
      <w:tabs>
        <w:tab w:val="center" w:pos="4153"/>
        <w:tab w:val="right" w:pos="8306"/>
      </w:tabs>
      <w:spacing w:after="0" w:line="240" w:lineRule="auto"/>
    </w:pPr>
  </w:style>
  <w:style w:type="character" w:customStyle="1" w:styleId="Char1">
    <w:name w:val="Υποσέλιδο Char"/>
    <w:basedOn w:val="a0"/>
    <w:link w:val="a5"/>
    <w:uiPriority w:val="99"/>
    <w:rsid w:val="009730E1"/>
  </w:style>
  <w:style w:type="paragraph" w:styleId="a6">
    <w:name w:val="List Paragraph"/>
    <w:basedOn w:val="a"/>
    <w:uiPriority w:val="34"/>
    <w:qFormat/>
    <w:rsid w:val="004C3064"/>
    <w:pPr>
      <w:ind w:left="720"/>
      <w:contextualSpacing/>
    </w:pPr>
  </w:style>
  <w:style w:type="paragraph" w:styleId="Web">
    <w:name w:val="Normal (Web)"/>
    <w:basedOn w:val="a"/>
    <w:uiPriority w:val="99"/>
    <w:semiHidden/>
    <w:unhideWhenUsed/>
    <w:rsid w:val="00320525"/>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7">
    <w:name w:val="Table Grid"/>
    <w:basedOn w:val="a1"/>
    <w:uiPriority w:val="59"/>
    <w:rsid w:val="0063579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743A92"/>
    <w:rPr>
      <w:rFonts w:asciiTheme="majorHAnsi" w:eastAsiaTheme="majorEastAsia" w:hAnsiTheme="majorHAnsi" w:cstheme="majorBidi"/>
      <w:b/>
      <w:bCs/>
      <w:color w:val="365F91" w:themeColor="accent1" w:themeShade="BF"/>
      <w:sz w:val="28"/>
      <w:szCs w:val="28"/>
    </w:rPr>
  </w:style>
  <w:style w:type="paragraph" w:styleId="a8">
    <w:name w:val="endnote text"/>
    <w:basedOn w:val="a"/>
    <w:link w:val="Char2"/>
    <w:uiPriority w:val="99"/>
    <w:semiHidden/>
    <w:unhideWhenUsed/>
    <w:rsid w:val="00F743A9"/>
    <w:pPr>
      <w:spacing w:after="0" w:line="240" w:lineRule="auto"/>
    </w:pPr>
    <w:rPr>
      <w:sz w:val="20"/>
      <w:szCs w:val="20"/>
    </w:rPr>
  </w:style>
  <w:style w:type="character" w:customStyle="1" w:styleId="Char2">
    <w:name w:val="Κείμενο σημείωσης τέλους Char"/>
    <w:basedOn w:val="a0"/>
    <w:link w:val="a8"/>
    <w:uiPriority w:val="99"/>
    <w:semiHidden/>
    <w:rsid w:val="00F743A9"/>
    <w:rPr>
      <w:sz w:val="20"/>
      <w:szCs w:val="20"/>
    </w:rPr>
  </w:style>
  <w:style w:type="character" w:styleId="a9">
    <w:name w:val="endnote reference"/>
    <w:basedOn w:val="a0"/>
    <w:uiPriority w:val="99"/>
    <w:semiHidden/>
    <w:unhideWhenUsed/>
    <w:rsid w:val="00F743A9"/>
    <w:rPr>
      <w:vertAlign w:val="superscript"/>
    </w:rPr>
  </w:style>
  <w:style w:type="paragraph" w:styleId="aa">
    <w:name w:val="footnote text"/>
    <w:basedOn w:val="a"/>
    <w:link w:val="Char3"/>
    <w:uiPriority w:val="99"/>
    <w:semiHidden/>
    <w:unhideWhenUsed/>
    <w:rsid w:val="00F743A9"/>
    <w:pPr>
      <w:spacing w:after="0" w:line="240" w:lineRule="auto"/>
    </w:pPr>
    <w:rPr>
      <w:sz w:val="20"/>
      <w:szCs w:val="20"/>
    </w:rPr>
  </w:style>
  <w:style w:type="character" w:customStyle="1" w:styleId="Char3">
    <w:name w:val="Κείμενο υποσημείωσης Char"/>
    <w:basedOn w:val="a0"/>
    <w:link w:val="aa"/>
    <w:uiPriority w:val="99"/>
    <w:semiHidden/>
    <w:rsid w:val="00F743A9"/>
    <w:rPr>
      <w:sz w:val="20"/>
      <w:szCs w:val="20"/>
    </w:rPr>
  </w:style>
  <w:style w:type="character" w:styleId="ab">
    <w:name w:val="footnote reference"/>
    <w:basedOn w:val="a0"/>
    <w:uiPriority w:val="99"/>
    <w:semiHidden/>
    <w:unhideWhenUsed/>
    <w:rsid w:val="00F743A9"/>
    <w:rPr>
      <w:vertAlign w:val="superscript"/>
    </w:rPr>
  </w:style>
</w:styles>
</file>

<file path=word/webSettings.xml><?xml version="1.0" encoding="utf-8"?>
<w:webSettings xmlns:r="http://schemas.openxmlformats.org/officeDocument/2006/relationships" xmlns:w="http://schemas.openxmlformats.org/wordprocessingml/2006/main">
  <w:divs>
    <w:div w:id="68038775">
      <w:bodyDiv w:val="1"/>
      <w:marLeft w:val="0"/>
      <w:marRight w:val="0"/>
      <w:marTop w:val="0"/>
      <w:marBottom w:val="0"/>
      <w:divBdr>
        <w:top w:val="none" w:sz="0" w:space="0" w:color="auto"/>
        <w:left w:val="none" w:sz="0" w:space="0" w:color="auto"/>
        <w:bottom w:val="none" w:sz="0" w:space="0" w:color="auto"/>
        <w:right w:val="none" w:sz="0" w:space="0" w:color="auto"/>
      </w:divBdr>
    </w:div>
    <w:div w:id="96290979">
      <w:bodyDiv w:val="1"/>
      <w:marLeft w:val="0"/>
      <w:marRight w:val="0"/>
      <w:marTop w:val="0"/>
      <w:marBottom w:val="0"/>
      <w:divBdr>
        <w:top w:val="none" w:sz="0" w:space="0" w:color="auto"/>
        <w:left w:val="none" w:sz="0" w:space="0" w:color="auto"/>
        <w:bottom w:val="none" w:sz="0" w:space="0" w:color="auto"/>
        <w:right w:val="none" w:sz="0" w:space="0" w:color="auto"/>
      </w:divBdr>
    </w:div>
    <w:div w:id="685523967">
      <w:bodyDiv w:val="1"/>
      <w:marLeft w:val="0"/>
      <w:marRight w:val="0"/>
      <w:marTop w:val="0"/>
      <w:marBottom w:val="0"/>
      <w:divBdr>
        <w:top w:val="none" w:sz="0" w:space="0" w:color="auto"/>
        <w:left w:val="none" w:sz="0" w:space="0" w:color="auto"/>
        <w:bottom w:val="none" w:sz="0" w:space="0" w:color="auto"/>
        <w:right w:val="none" w:sz="0" w:space="0" w:color="auto"/>
      </w:divBdr>
    </w:div>
    <w:div w:id="140190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LouketaData\LouketaCharts_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LouketaData\LouketaCharts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15320742016174044"/>
          <c:y val="6.6395932031282773E-2"/>
          <c:w val="0.66743440777767971"/>
          <c:h val="0.71568267821943965"/>
        </c:manualLayout>
      </c:layout>
      <c:doughnutChart>
        <c:varyColors val="1"/>
        <c:ser>
          <c:idx val="1"/>
          <c:order val="0"/>
          <c:tx>
            <c:strRef>
              <c:f>QuickView!$C$2</c:f>
              <c:strCache>
                <c:ptCount val="1"/>
                <c:pt idx="0">
                  <c:v>Αθήνα</c:v>
                </c:pt>
              </c:strCache>
            </c:strRef>
          </c:tx>
          <c:dPt>
            <c:idx val="0"/>
            <c:spPr>
              <a:solidFill>
                <a:schemeClr val="tx2">
                  <a:lumMod val="40000"/>
                  <a:lumOff val="60000"/>
                  <a:alpha val="93000"/>
                </a:schemeClr>
              </a:solidFill>
            </c:spPr>
          </c:dPt>
          <c:dPt>
            <c:idx val="1"/>
            <c:spPr>
              <a:solidFill>
                <a:schemeClr val="accent2">
                  <a:lumMod val="60000"/>
                  <a:lumOff val="40000"/>
                </a:schemeClr>
              </a:solidFill>
            </c:spPr>
          </c:dPt>
          <c:dLbls>
            <c:dLbl>
              <c:idx val="0"/>
              <c:layout>
                <c:manualLayout>
                  <c:x val="6.2421972534332133E-2"/>
                  <c:y val="-7.3627844712182047E-2"/>
                </c:manualLayout>
              </c:layout>
              <c:tx>
                <c:rich>
                  <a:bodyPr/>
                  <a:lstStyle/>
                  <a:p>
                    <a:r>
                      <a:rPr lang="en-US"/>
                      <a:t>72%</a:t>
                    </a:r>
                  </a:p>
                </c:rich>
              </c:tx>
              <c:showPercent val="1"/>
              <c:extLst>
                <c:ext xmlns:c15="http://schemas.microsoft.com/office/drawing/2012/chart" uri="{CE6537A1-D6FC-4f65-9D91-7224C49458BB}"/>
              </c:extLst>
            </c:dLbl>
            <c:dLbl>
              <c:idx val="1"/>
              <c:tx>
                <c:rich>
                  <a:bodyPr/>
                  <a:lstStyle/>
                  <a:p>
                    <a:r>
                      <a:rPr lang="en-US"/>
                      <a:t>28%</a:t>
                    </a:r>
                  </a:p>
                </c:rich>
              </c:tx>
              <c:showPercent val="1"/>
              <c:extLst>
                <c:ext xmlns:c15="http://schemas.microsoft.com/office/drawing/2012/chart" uri="{CE6537A1-D6FC-4f65-9D91-7224C49458BB}"/>
              </c:extLst>
            </c:dLbl>
            <c:numFmt formatCode="0.0%" sourceLinked="0"/>
            <c:spPr>
              <a:noFill/>
              <a:ln>
                <a:noFill/>
              </a:ln>
              <a:effectLst/>
            </c:spPr>
            <c:txPr>
              <a:bodyPr/>
              <a:lstStyle/>
              <a:p>
                <a:pPr>
                  <a:defRPr sz="900"/>
                </a:pPr>
                <a:endParaRPr lang="el-GR"/>
              </a:p>
            </c:txPr>
            <c:showPercent val="1"/>
            <c:showLeaderLines val="1"/>
            <c:extLst>
              <c:ext xmlns:c15="http://schemas.microsoft.com/office/drawing/2012/chart" uri="{CE6537A1-D6FC-4f65-9D91-7224C49458BB}"/>
            </c:extLst>
          </c:dLbls>
          <c:cat>
            <c:strRef>
              <c:f>QuickView!$H$1:$I$1</c:f>
              <c:strCache>
                <c:ptCount val="2"/>
                <c:pt idx="0">
                  <c:v>% Ανοιχτών</c:v>
                </c:pt>
                <c:pt idx="1">
                  <c:v>% Κλειστών</c:v>
                </c:pt>
              </c:strCache>
            </c:strRef>
          </c:cat>
          <c:val>
            <c:numRef>
              <c:f>QuickView!$H$2:$I$2</c:f>
              <c:numCache>
                <c:formatCode>0.00%</c:formatCode>
                <c:ptCount val="2"/>
                <c:pt idx="0">
                  <c:v>0.73708920187793359</c:v>
                </c:pt>
                <c:pt idx="1">
                  <c:v>0.26291079812206836</c:v>
                </c:pt>
              </c:numCache>
            </c:numRef>
          </c:val>
        </c:ser>
        <c:firstSliceAng val="0"/>
        <c:holeSize val="50"/>
      </c:doughnutChart>
    </c:plotArea>
    <c:legend>
      <c:legendPos val="r"/>
      <c:layout>
        <c:manualLayout>
          <c:xMode val="edge"/>
          <c:yMode val="edge"/>
          <c:x val="6.4547268670067895E-2"/>
          <c:y val="0.860335831515043"/>
          <c:w val="0.83557757527500076"/>
          <c:h val="0.10931495008907019"/>
        </c:manualLayout>
      </c:layout>
      <c:txPr>
        <a:bodyPr/>
        <a:lstStyle/>
        <a:p>
          <a:pPr>
            <a:defRPr sz="900"/>
          </a:pPr>
          <a:endParaRPr lang="el-GR"/>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lgn="ctr">
              <a:defRPr/>
            </a:pPr>
            <a:r>
              <a:rPr lang="el-GR"/>
              <a:t>Ποσοστό κλειστών ανά εμπορική ζώνη στην εμπορική αγορά:</a:t>
            </a:r>
            <a:r>
              <a:rPr lang="en-US"/>
              <a:t> </a:t>
            </a:r>
            <a:r>
              <a:rPr lang="el-GR"/>
              <a:t>Κέντρο  Αθήνας </a:t>
            </a:r>
          </a:p>
        </c:rich>
      </c:tx>
      <c:overlay val="1"/>
    </c:title>
    <c:plotArea>
      <c:layout>
        <c:manualLayout>
          <c:layoutTarget val="inner"/>
          <c:xMode val="edge"/>
          <c:yMode val="edge"/>
          <c:x val="8.6873206614590484E-2"/>
          <c:y val="6.1065199636493782E-2"/>
          <c:w val="0.8850344816604645"/>
          <c:h val="0.83177722398564113"/>
        </c:manualLayout>
      </c:layout>
      <c:barChart>
        <c:barDir val="bar"/>
        <c:grouping val="clustered"/>
        <c:ser>
          <c:idx val="0"/>
          <c:order val="0"/>
          <c:tx>
            <c:strRef>
              <c:f>Charts!$AH$1</c:f>
              <c:strCache>
                <c:ptCount val="1"/>
                <c:pt idx="0">
                  <c:v>Σ-12</c:v>
                </c:pt>
              </c:strCache>
            </c:strRef>
          </c:tx>
          <c:dLbls>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Charts!$AH$2:$AH$6</c:f>
              <c:numCache>
                <c:formatCode>0.0</c:formatCode>
                <c:ptCount val="5"/>
                <c:pt idx="0">
                  <c:v>24.594852240228793</c:v>
                </c:pt>
                <c:pt idx="1">
                  <c:v>27.536231884057973</c:v>
                </c:pt>
                <c:pt idx="2">
                  <c:v>34.392265193370164</c:v>
                </c:pt>
                <c:pt idx="3">
                  <c:v>27.898866608544033</c:v>
                </c:pt>
                <c:pt idx="4">
                  <c:v>26.457399103138989</c:v>
                </c:pt>
              </c:numCache>
            </c:numRef>
          </c:val>
        </c:ser>
        <c:ser>
          <c:idx val="1"/>
          <c:order val="1"/>
          <c:tx>
            <c:strRef>
              <c:f>Charts!$AI$1</c:f>
              <c:strCache>
                <c:ptCount val="1"/>
                <c:pt idx="0">
                  <c:v>Μ-13</c:v>
                </c:pt>
              </c:strCache>
            </c:strRef>
          </c:tx>
          <c:dLbls>
            <c:spPr>
              <a:noFill/>
              <a:ln>
                <a:noFill/>
              </a:ln>
              <a:effectLst/>
            </c:spPr>
            <c:txPr>
              <a:bodyPr/>
              <a:lstStyle/>
              <a:p>
                <a:pPr algn="ctr">
                  <a:defRPr/>
                </a:pPr>
                <a:endParaRPr lang="el-GR"/>
              </a:p>
            </c:tx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Charts!$AI$2:$AI$6</c:f>
              <c:numCache>
                <c:formatCode>0.0</c:formatCode>
                <c:ptCount val="5"/>
                <c:pt idx="0">
                  <c:v>25.66002779064382</c:v>
                </c:pt>
                <c:pt idx="1">
                  <c:v>29.204545454545457</c:v>
                </c:pt>
                <c:pt idx="2">
                  <c:v>35.476550680786644</c:v>
                </c:pt>
                <c:pt idx="3">
                  <c:v>26.91605839416059</c:v>
                </c:pt>
                <c:pt idx="4">
                  <c:v>26.490066225165489</c:v>
                </c:pt>
              </c:numCache>
            </c:numRef>
          </c:val>
        </c:ser>
        <c:ser>
          <c:idx val="2"/>
          <c:order val="2"/>
          <c:tx>
            <c:strRef>
              <c:f>Charts!$AJ$1</c:f>
              <c:strCache>
                <c:ptCount val="1"/>
                <c:pt idx="0">
                  <c:v>Σ-13</c:v>
                </c:pt>
              </c:strCache>
            </c:strRef>
          </c:tx>
          <c:dLbls>
            <c:numFmt formatCode="#,##0.0" sourceLinked="0"/>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Charts!$AJ$2:$AJ$6</c:f>
              <c:numCache>
                <c:formatCode>0.0</c:formatCode>
                <c:ptCount val="5"/>
                <c:pt idx="0">
                  <c:v>29.032258064516135</c:v>
                </c:pt>
                <c:pt idx="1">
                  <c:v>32.866043613707006</c:v>
                </c:pt>
                <c:pt idx="2">
                  <c:v>38.892782060266157</c:v>
                </c:pt>
                <c:pt idx="3">
                  <c:v>27.665198237885463</c:v>
                </c:pt>
                <c:pt idx="4">
                  <c:v>32.429245283018872</c:v>
                </c:pt>
              </c:numCache>
            </c:numRef>
          </c:val>
        </c:ser>
        <c:ser>
          <c:idx val="3"/>
          <c:order val="3"/>
          <c:tx>
            <c:strRef>
              <c:f>Charts!$AK$1</c:f>
              <c:strCache>
                <c:ptCount val="1"/>
                <c:pt idx="0">
                  <c:v>Μ-14</c:v>
                </c:pt>
              </c:strCache>
            </c:strRef>
          </c:tx>
          <c:dLbls>
            <c:numFmt formatCode="#,##0.0" sourceLinked="0"/>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Charts!$AK$2:$AK$6</c:f>
              <c:numCache>
                <c:formatCode>0.0</c:formatCode>
                <c:ptCount val="5"/>
                <c:pt idx="0">
                  <c:v>28.238458090542352</c:v>
                </c:pt>
                <c:pt idx="1">
                  <c:v>44.028950542822891</c:v>
                </c:pt>
                <c:pt idx="2">
                  <c:v>34.807534807534807</c:v>
                </c:pt>
                <c:pt idx="3">
                  <c:v>30.558183538315905</c:v>
                </c:pt>
                <c:pt idx="4">
                  <c:v>23.803827751196195</c:v>
                </c:pt>
              </c:numCache>
            </c:numRef>
          </c:val>
        </c:ser>
        <c:ser>
          <c:idx val="4"/>
          <c:order val="4"/>
          <c:tx>
            <c:strRef>
              <c:f>Charts!$AL$1</c:f>
              <c:strCache>
                <c:ptCount val="1"/>
                <c:pt idx="0">
                  <c:v>Σ-14</c:v>
                </c:pt>
              </c:strCache>
            </c:strRef>
          </c:tx>
          <c:dLbls>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Charts!$AL$2:$AL$6</c:f>
              <c:numCache>
                <c:formatCode>0.0</c:formatCode>
                <c:ptCount val="5"/>
                <c:pt idx="0">
                  <c:v>24.757505773672055</c:v>
                </c:pt>
                <c:pt idx="1">
                  <c:v>34.509803921568626</c:v>
                </c:pt>
                <c:pt idx="2">
                  <c:v>33.232399697199163</c:v>
                </c:pt>
                <c:pt idx="3">
                  <c:v>27.949709864603406</c:v>
                </c:pt>
                <c:pt idx="4">
                  <c:v>13.487738419618529</c:v>
                </c:pt>
              </c:numCache>
            </c:numRef>
          </c:val>
        </c:ser>
        <c:ser>
          <c:idx val="5"/>
          <c:order val="5"/>
          <c:tx>
            <c:strRef>
              <c:f>Charts!$AM$1</c:f>
              <c:strCache>
                <c:ptCount val="1"/>
                <c:pt idx="0">
                  <c:v>Μ-15</c:v>
                </c:pt>
              </c:strCache>
            </c:strRef>
          </c:tx>
          <c:dLbls>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Charts!$AM$2:$AM$6</c:f>
              <c:numCache>
                <c:formatCode>0.0</c:formatCode>
                <c:ptCount val="5"/>
                <c:pt idx="0">
                  <c:v>24.386920980926426</c:v>
                </c:pt>
                <c:pt idx="1">
                  <c:v>34.332084893882417</c:v>
                </c:pt>
                <c:pt idx="2">
                  <c:v>35.082872928177025</c:v>
                </c:pt>
                <c:pt idx="3">
                  <c:v>26.101987899740731</c:v>
                </c:pt>
                <c:pt idx="4">
                  <c:v>17.539585870889159</c:v>
                </c:pt>
              </c:numCache>
            </c:numRef>
          </c:val>
        </c:ser>
        <c:ser>
          <c:idx val="6"/>
          <c:order val="6"/>
          <c:tx>
            <c:strRef>
              <c:f>Charts!$AN$1</c:f>
              <c:strCache>
                <c:ptCount val="1"/>
                <c:pt idx="0">
                  <c:v>Σ-15</c:v>
                </c:pt>
              </c:strCache>
            </c:strRef>
          </c:tx>
          <c:dLbls>
            <c:spPr>
              <a:noFill/>
              <a:ln>
                <a:noFill/>
              </a:ln>
              <a:effectLst/>
            </c:spPr>
            <c:txPr>
              <a:bodyPr/>
              <a:lstStyle/>
              <a:p>
                <a:pPr algn="ctr">
                  <a:defRPr/>
                </a:pPr>
                <a:endParaRPr lang="el-GR"/>
              </a:p>
            </c:tx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Charts!$AN$2:$AN$6</c:f>
              <c:numCache>
                <c:formatCode>0.0</c:formatCode>
                <c:ptCount val="5"/>
                <c:pt idx="0">
                  <c:v>22.217111315547378</c:v>
                </c:pt>
                <c:pt idx="1">
                  <c:v>34.19811320754733</c:v>
                </c:pt>
                <c:pt idx="2">
                  <c:v>34.932956951305577</c:v>
                </c:pt>
                <c:pt idx="3">
                  <c:v>25.483599663582751</c:v>
                </c:pt>
                <c:pt idx="4">
                  <c:v>16.626794258373124</c:v>
                </c:pt>
              </c:numCache>
            </c:numRef>
          </c:val>
        </c:ser>
        <c:ser>
          <c:idx val="7"/>
          <c:order val="7"/>
          <c:tx>
            <c:strRef>
              <c:f>Charts!$AO$1</c:f>
              <c:strCache>
                <c:ptCount val="1"/>
                <c:pt idx="0">
                  <c:v>Μ-16</c:v>
                </c:pt>
              </c:strCache>
            </c:strRef>
          </c:tx>
          <c:dLbls>
            <c:numFmt formatCode="#,##0.0" sourceLinked="0"/>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Charts!$AO$2:$AO$6</c:f>
              <c:numCache>
                <c:formatCode>0.0</c:formatCode>
                <c:ptCount val="5"/>
                <c:pt idx="0">
                  <c:v>21.174294960702731</c:v>
                </c:pt>
                <c:pt idx="1">
                  <c:v>35.141509433962099</c:v>
                </c:pt>
                <c:pt idx="2">
                  <c:v>33.286713286713287</c:v>
                </c:pt>
                <c:pt idx="3">
                  <c:v>24.916666666666668</c:v>
                </c:pt>
                <c:pt idx="4">
                  <c:v>18.076477404403242</c:v>
                </c:pt>
              </c:numCache>
            </c:numRef>
          </c:val>
        </c:ser>
        <c:ser>
          <c:idx val="8"/>
          <c:order val="8"/>
          <c:tx>
            <c:strRef>
              <c:f>Charts!$AP$1</c:f>
              <c:strCache>
                <c:ptCount val="1"/>
                <c:pt idx="0">
                  <c:v>Σ-16</c:v>
                </c:pt>
              </c:strCache>
            </c:strRef>
          </c:tx>
          <c:dLbls>
            <c:numFmt formatCode="#,##0.0" sourceLinked="0"/>
            <c:spPr>
              <a:noFill/>
              <a:ln>
                <a:noFill/>
              </a:ln>
              <a:effectLst/>
            </c:spPr>
            <c:txPr>
              <a:bodyPr/>
              <a:lstStyle/>
              <a:p>
                <a:pPr algn="ctr">
                  <a:defRPr/>
                </a:pPr>
                <a:endParaRPr lang="el-GR"/>
              </a:p>
            </c:txPr>
            <c:dLblPos val="outEnd"/>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Charts!$AP$2:$AP$6</c:f>
              <c:numCache>
                <c:formatCode>0.0</c:formatCode>
                <c:ptCount val="5"/>
                <c:pt idx="0">
                  <c:v>22.340919647004181</c:v>
                </c:pt>
                <c:pt idx="1">
                  <c:v>34.624413145540011</c:v>
                </c:pt>
                <c:pt idx="2">
                  <c:v>33.124128312412964</c:v>
                </c:pt>
                <c:pt idx="3">
                  <c:v>24.937238493723829</c:v>
                </c:pt>
                <c:pt idx="4">
                  <c:v>20.412844036697226</c:v>
                </c:pt>
              </c:numCache>
            </c:numRef>
          </c:val>
        </c:ser>
        <c:ser>
          <c:idx val="9"/>
          <c:order val="9"/>
          <c:tx>
            <c:strRef>
              <c:f>Charts!$AQ$1</c:f>
              <c:strCache>
                <c:ptCount val="1"/>
                <c:pt idx="0">
                  <c:v>Μ-17</c:v>
                </c:pt>
              </c:strCache>
            </c:strRef>
          </c:tx>
          <c:dLbls>
            <c:spPr>
              <a:noFill/>
              <a:ln>
                <a:noFill/>
              </a:ln>
              <a:effectLst/>
            </c:spPr>
            <c:showVal val="1"/>
            <c:extLst>
              <c:ext xmlns:c15="http://schemas.microsoft.com/office/drawing/2012/chart" uri="{CE6537A1-D6FC-4f65-9D91-7224C49458BB}">
                <c15:showLeaderLines val="0"/>
              </c:ext>
            </c:extLst>
          </c:dLbls>
          <c:cat>
            <c:strRef>
              <c:f>Charts!$AG$2:$AG$6</c:f>
              <c:strCache>
                <c:ptCount val="5"/>
                <c:pt idx="0">
                  <c:v>Εμπορικό</c:v>
                </c:pt>
                <c:pt idx="1">
                  <c:v>Εξάρχεια</c:v>
                </c:pt>
                <c:pt idx="2">
                  <c:v>Κεντρικές</c:v>
                </c:pt>
                <c:pt idx="3">
                  <c:v>Κολωνάκι</c:v>
                </c:pt>
                <c:pt idx="4">
                  <c:v>Πατησίων</c:v>
                </c:pt>
              </c:strCache>
            </c:strRef>
          </c:cat>
          <c:val>
            <c:numRef>
              <c:f>Charts!$AQ$2:$AQ$6</c:f>
              <c:numCache>
                <c:formatCode>0.0</c:formatCode>
                <c:ptCount val="5"/>
                <c:pt idx="0">
                  <c:v>22.28943694741729</c:v>
                </c:pt>
                <c:pt idx="1">
                  <c:v>36.267605633802816</c:v>
                </c:pt>
                <c:pt idx="2">
                  <c:v>32.821229050279193</c:v>
                </c:pt>
                <c:pt idx="3">
                  <c:v>23.333333333333211</c:v>
                </c:pt>
                <c:pt idx="4">
                  <c:v>20.436280137772673</c:v>
                </c:pt>
              </c:numCache>
            </c:numRef>
          </c:val>
        </c:ser>
        <c:gapWidth val="368"/>
        <c:overlap val="-82"/>
        <c:axId val="74045312"/>
        <c:axId val="74046848"/>
      </c:barChart>
      <c:catAx>
        <c:axId val="74045312"/>
        <c:scaling>
          <c:orientation val="minMax"/>
        </c:scaling>
        <c:axPos val="l"/>
        <c:numFmt formatCode="General" sourceLinked="0"/>
        <c:tickLblPos val="nextTo"/>
        <c:crossAx val="74046848"/>
        <c:crosses val="autoZero"/>
        <c:auto val="1"/>
        <c:lblAlgn val="ctr"/>
        <c:lblOffset val="100"/>
      </c:catAx>
      <c:valAx>
        <c:axId val="74046848"/>
        <c:scaling>
          <c:orientation val="minMax"/>
        </c:scaling>
        <c:axPos val="b"/>
        <c:majorGridlines/>
        <c:numFmt formatCode="0.0" sourceLinked="1"/>
        <c:tickLblPos val="nextTo"/>
        <c:crossAx val="74045312"/>
        <c:crosses val="autoZero"/>
        <c:crossBetween val="between"/>
      </c:valAx>
    </c:plotArea>
    <c:legend>
      <c:legendPos val="b"/>
    </c:legend>
    <c:plotVisOnly val="1"/>
    <c:dispBlanksAs val="gap"/>
  </c:chart>
  <c:spPr>
    <a:noFill/>
    <a:ln>
      <a:noFill/>
    </a:ln>
  </c:spPr>
  <c:txPr>
    <a:bodyPr/>
    <a:lstStyle/>
    <a:p>
      <a:pPr>
        <a:defRPr sz="800"/>
      </a:pPr>
      <a:endParaRPr lang="el-GR"/>
    </a:p>
  </c:tx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3F3B10-7D9E-4F68-9E76-50F30C558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753</Words>
  <Characters>4070</Characters>
  <Application>Microsoft Office Word</Application>
  <DocSecurity>4</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nikgeo</dc:creator>
  <cp:lastModifiedBy>user</cp:lastModifiedBy>
  <cp:revision>2</cp:revision>
  <dcterms:created xsi:type="dcterms:W3CDTF">2017-06-12T12:55:00Z</dcterms:created>
  <dcterms:modified xsi:type="dcterms:W3CDTF">2017-06-12T12:55:00Z</dcterms:modified>
</cp:coreProperties>
</file>